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AE45C6" w:rsidP="005679C1">
      <w:pPr>
        <w:contextualSpacing/>
        <w:jc w:val="center"/>
        <w:rPr>
          <w:rFonts w:ascii="Arial Narrow" w:hAnsi="Arial Narrow"/>
          <w:b/>
          <w:bCs/>
          <w:sz w:val="28"/>
          <w:szCs w:val="28"/>
          <w:lang w:val="es-ES_tradnl"/>
        </w:rPr>
      </w:pPr>
    </w:p>
    <w:p w:rsidR="00AE45C6" w:rsidRPr="00AE45C6" w:rsidRDefault="006A695C" w:rsidP="005679C1">
      <w:pPr>
        <w:contextualSpacing/>
        <w:jc w:val="center"/>
        <w:rPr>
          <w:rFonts w:ascii="Arial Narrow" w:hAnsi="Arial Narrow"/>
          <w:b/>
          <w:bCs/>
          <w:sz w:val="28"/>
          <w:szCs w:val="28"/>
          <w:lang w:val="es-ES_tradnl"/>
        </w:rPr>
      </w:pPr>
      <w:r>
        <w:rPr>
          <w:rFonts w:ascii="Arial Narrow" w:hAnsi="Arial Narrow"/>
          <w:b/>
          <w:bCs/>
          <w:noProof/>
          <w:sz w:val="28"/>
          <w:szCs w:val="28"/>
          <w:lang w:val="en-US"/>
        </w:rPr>
        <mc:AlternateContent>
          <mc:Choice Requires="wps">
            <w:drawing>
              <wp:anchor distT="0" distB="0" distL="114300" distR="114300" simplePos="0" relativeHeight="251653632" behindDoc="1" locked="0" layoutInCell="1" allowOverlap="1">
                <wp:simplePos x="0" y="0"/>
                <wp:positionH relativeFrom="column">
                  <wp:posOffset>-1150620</wp:posOffset>
                </wp:positionH>
                <wp:positionV relativeFrom="paragraph">
                  <wp:posOffset>26035</wp:posOffset>
                </wp:positionV>
                <wp:extent cx="8093710" cy="1977390"/>
                <wp:effectExtent l="0" t="0" r="21590" b="2286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710" cy="1977390"/>
                        </a:xfrm>
                        <a:prstGeom prst="rect">
                          <a:avLst/>
                        </a:prstGeom>
                        <a:solidFill>
                          <a:schemeClr val="bg1">
                            <a:lumMod val="8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6pt;margin-top:2.05pt;width:637.3pt;height:15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" fillcolor="#d8d8d8 [2732]" strokecolor="white [3212]"/>
            </w:pict>
          </mc:Fallback>
        </mc:AlternateContent>
      </w:r>
    </w:p>
    <w:p w:rsidR="00AE45C6" w:rsidRDefault="00AE45C6" w:rsidP="005679C1">
      <w:pPr>
        <w:contextualSpacing/>
        <w:jc w:val="center"/>
        <w:rPr>
          <w:rFonts w:ascii="Arial Narrow" w:hAnsi="Arial Narrow"/>
          <w:b/>
          <w:bCs/>
          <w:sz w:val="28"/>
          <w:szCs w:val="28"/>
          <w:lang w:val="es-ES_tradnl"/>
        </w:rPr>
      </w:pPr>
    </w:p>
    <w:p w:rsidR="008874DC" w:rsidRPr="00AE45C6" w:rsidRDefault="008874DC" w:rsidP="005679C1">
      <w:pPr>
        <w:contextualSpacing/>
        <w:jc w:val="center"/>
        <w:rPr>
          <w:rFonts w:ascii="Arial Narrow" w:hAnsi="Arial Narrow"/>
          <w:b/>
          <w:bCs/>
          <w:sz w:val="28"/>
          <w:szCs w:val="28"/>
          <w:lang w:val="es-ES_tradnl"/>
        </w:rPr>
      </w:pPr>
    </w:p>
    <w:p w:rsidR="005679C1" w:rsidRPr="00E76508" w:rsidRDefault="005679C1" w:rsidP="008874DC">
      <w:pPr>
        <w:tabs>
          <w:tab w:val="center" w:pos="4419"/>
          <w:tab w:val="right" w:pos="8838"/>
        </w:tabs>
        <w:contextualSpacing/>
        <w:jc w:val="center"/>
        <w:rPr>
          <w:rFonts w:ascii="Arial Narrow" w:hAnsi="Arial Narrow" w:cs="Arial"/>
          <w:b/>
          <w:bCs/>
          <w:color w:val="FFFFFF" w:themeColor="background1"/>
          <w:sz w:val="72"/>
          <w:szCs w:val="72"/>
          <w:lang w:val="es-ES_tradnl"/>
        </w:rPr>
      </w:pPr>
      <w:r w:rsidRPr="00E76508">
        <w:rPr>
          <w:rFonts w:ascii="Arial Narrow" w:hAnsi="Arial Narrow" w:cs="Arial"/>
          <w:b/>
          <w:bCs/>
          <w:color w:val="FFFFFF" w:themeColor="background1"/>
          <w:sz w:val="72"/>
          <w:szCs w:val="72"/>
          <w:lang w:val="es-ES_tradnl"/>
        </w:rPr>
        <w:t xml:space="preserve">Gestión </w:t>
      </w:r>
      <w:r w:rsidR="00E76508">
        <w:rPr>
          <w:rFonts w:ascii="Arial Narrow" w:hAnsi="Arial Narrow" w:cs="Arial"/>
          <w:b/>
          <w:bCs/>
          <w:color w:val="FFFFFF" w:themeColor="background1"/>
          <w:sz w:val="72"/>
          <w:szCs w:val="72"/>
          <w:lang w:val="es-ES_tradnl"/>
        </w:rPr>
        <w:tab/>
      </w:r>
      <w:r w:rsidRPr="00E76508">
        <w:rPr>
          <w:rFonts w:ascii="Arial Narrow" w:hAnsi="Arial Narrow" w:cs="Arial"/>
          <w:b/>
          <w:bCs/>
          <w:color w:val="FFFFFF" w:themeColor="background1"/>
          <w:sz w:val="72"/>
          <w:szCs w:val="72"/>
          <w:lang w:val="es-ES_tradnl"/>
        </w:rPr>
        <w:t>del Conocimiento</w:t>
      </w:r>
    </w:p>
    <w:p w:rsidR="00E76508" w:rsidRDefault="00E76508" w:rsidP="005679C1">
      <w:pPr>
        <w:contextualSpacing/>
        <w:jc w:val="center"/>
        <w:rPr>
          <w:rFonts w:ascii="Arial Narrow" w:hAnsi="Arial Narrow" w:cs="Arial"/>
          <w:b/>
          <w:bCs/>
          <w:sz w:val="56"/>
          <w:szCs w:val="56"/>
          <w:lang w:val="es-ES_tradnl"/>
        </w:rPr>
      </w:pPr>
    </w:p>
    <w:p w:rsidR="00E76508" w:rsidRDefault="00E76508" w:rsidP="005679C1">
      <w:pPr>
        <w:contextualSpacing/>
        <w:jc w:val="center"/>
        <w:rPr>
          <w:rFonts w:ascii="Arial Narrow" w:hAnsi="Arial Narrow" w:cs="Arial"/>
          <w:b/>
          <w:bCs/>
          <w:sz w:val="48"/>
          <w:szCs w:val="48"/>
          <w:lang w:val="es-ES_tradnl"/>
        </w:rPr>
      </w:pPr>
    </w:p>
    <w:p w:rsidR="008874DC" w:rsidRDefault="008874DC" w:rsidP="005679C1">
      <w:pPr>
        <w:contextualSpacing/>
        <w:jc w:val="center"/>
        <w:rPr>
          <w:rFonts w:ascii="Arial Narrow" w:hAnsi="Arial Narrow" w:cs="Arial"/>
          <w:b/>
          <w:bCs/>
          <w:sz w:val="48"/>
          <w:szCs w:val="48"/>
          <w:lang w:val="es-ES_tradnl"/>
        </w:rPr>
      </w:pPr>
    </w:p>
    <w:p w:rsidR="005679C1" w:rsidRPr="00AE45C6" w:rsidRDefault="003134C9" w:rsidP="005679C1">
      <w:pPr>
        <w:contextualSpacing/>
        <w:jc w:val="center"/>
        <w:rPr>
          <w:rFonts w:ascii="Arial Narrow" w:hAnsi="Arial Narrow" w:cs="Arial"/>
          <w:b/>
          <w:bCs/>
          <w:sz w:val="48"/>
          <w:szCs w:val="48"/>
          <w:lang w:val="es-ES_tradnl"/>
        </w:rPr>
      </w:pPr>
      <w:r>
        <w:rPr>
          <w:rFonts w:ascii="Arial Narrow" w:hAnsi="Arial Narrow" w:cs="Arial"/>
          <w:b/>
          <w:bCs/>
          <w:sz w:val="48"/>
          <w:szCs w:val="48"/>
          <w:lang w:val="es-ES_tradnl"/>
        </w:rPr>
        <w:t>Estudio</w:t>
      </w:r>
      <w:r w:rsidR="005679C1" w:rsidRPr="00AE45C6">
        <w:rPr>
          <w:rFonts w:ascii="Arial Narrow" w:hAnsi="Arial Narrow" w:cs="Arial"/>
          <w:b/>
          <w:bCs/>
          <w:sz w:val="48"/>
          <w:szCs w:val="48"/>
          <w:lang w:val="es-ES_tradnl"/>
        </w:rPr>
        <w:t xml:space="preserve"> de caso</w:t>
      </w:r>
    </w:p>
    <w:p w:rsidR="00583495" w:rsidRPr="00AE45C6" w:rsidRDefault="003134C9" w:rsidP="005679C1">
      <w:pPr>
        <w:contextualSpacing/>
        <w:jc w:val="center"/>
        <w:rPr>
          <w:rFonts w:ascii="Arial Narrow" w:hAnsi="Arial Narrow" w:cs="Arial"/>
          <w:b/>
          <w:bCs/>
          <w:sz w:val="48"/>
          <w:szCs w:val="48"/>
          <w:lang w:val="es-ES_tradnl"/>
        </w:rPr>
      </w:pPr>
      <w:bookmarkStart w:id="0" w:name="_GoBack"/>
      <w:r>
        <w:rPr>
          <w:rFonts w:ascii="Arial Narrow" w:hAnsi="Arial Narrow" w:cs="Arial"/>
          <w:b/>
          <w:bCs/>
          <w:sz w:val="48"/>
          <w:szCs w:val="48"/>
          <w:lang w:val="es-ES_tradnl"/>
        </w:rPr>
        <w:t>Campaña Convivir Sembrar Paz</w:t>
      </w:r>
    </w:p>
    <w:bookmarkEnd w:id="0"/>
    <w:p w:rsidR="00D47681" w:rsidRDefault="00D47681" w:rsidP="005679C1">
      <w:pPr>
        <w:contextualSpacing/>
        <w:jc w:val="center"/>
        <w:rPr>
          <w:rFonts w:ascii="Arial Narrow" w:hAnsi="Arial Narrow"/>
          <w:b/>
          <w:bCs/>
          <w:lang w:val="es-ES_tradnl"/>
        </w:rPr>
      </w:pPr>
    </w:p>
    <w:p w:rsidR="008874DC" w:rsidRPr="00AE45C6" w:rsidRDefault="008874DC" w:rsidP="005679C1">
      <w:pPr>
        <w:contextualSpacing/>
        <w:jc w:val="center"/>
        <w:rPr>
          <w:rFonts w:ascii="Arial Narrow" w:hAnsi="Arial Narrow"/>
          <w:b/>
          <w:bCs/>
          <w:lang w:val="es-ES_tradnl"/>
        </w:rPr>
      </w:pPr>
    </w:p>
    <w:p w:rsidR="005679C1" w:rsidRPr="00AE45C6" w:rsidRDefault="00583495" w:rsidP="005679C1">
      <w:pPr>
        <w:contextualSpacing/>
        <w:jc w:val="center"/>
        <w:rPr>
          <w:rFonts w:ascii="Arial Narrow" w:hAnsi="Arial Narrow"/>
          <w:b/>
          <w:bCs/>
          <w:sz w:val="28"/>
          <w:szCs w:val="28"/>
          <w:lang w:val="es-ES_tradnl"/>
        </w:rPr>
      </w:pPr>
      <w:r w:rsidRPr="00AE45C6">
        <w:rPr>
          <w:rFonts w:ascii="Arial Narrow" w:hAnsi="Arial Narrow"/>
          <w:b/>
          <w:bCs/>
          <w:sz w:val="28"/>
          <w:szCs w:val="28"/>
          <w:lang w:val="es-ES_tradnl"/>
        </w:rPr>
        <w:t>Consultor: Alberto Bonadona Cossío</w:t>
      </w:r>
    </w:p>
    <w:p w:rsidR="00D47681" w:rsidRDefault="00D47681" w:rsidP="005679C1">
      <w:pPr>
        <w:contextualSpacing/>
        <w:jc w:val="center"/>
        <w:rPr>
          <w:rFonts w:ascii="Arial Narrow" w:hAnsi="Arial Narrow"/>
          <w:b/>
          <w:bCs/>
          <w:sz w:val="28"/>
          <w:szCs w:val="28"/>
          <w:lang w:val="es-ES_tradnl"/>
        </w:rPr>
      </w:pPr>
    </w:p>
    <w:p w:rsidR="00E76508" w:rsidRDefault="00E76508" w:rsidP="005679C1">
      <w:pPr>
        <w:contextualSpacing/>
        <w:jc w:val="center"/>
        <w:rPr>
          <w:rFonts w:ascii="Arial Narrow" w:hAnsi="Arial Narrow"/>
          <w:b/>
          <w:bCs/>
          <w:sz w:val="28"/>
          <w:szCs w:val="28"/>
          <w:lang w:val="es-ES_tradnl"/>
        </w:rPr>
      </w:pPr>
    </w:p>
    <w:p w:rsidR="00E76508" w:rsidRDefault="00E76508" w:rsidP="005679C1">
      <w:pPr>
        <w:contextualSpacing/>
        <w:jc w:val="center"/>
        <w:rPr>
          <w:rFonts w:ascii="Arial Narrow" w:hAnsi="Arial Narrow"/>
          <w:b/>
          <w:bCs/>
          <w:sz w:val="28"/>
          <w:szCs w:val="28"/>
          <w:lang w:val="es-ES_tradnl"/>
        </w:rPr>
      </w:pPr>
    </w:p>
    <w:p w:rsidR="00E76508" w:rsidRDefault="00E76508" w:rsidP="005679C1">
      <w:pPr>
        <w:contextualSpacing/>
        <w:jc w:val="center"/>
        <w:rPr>
          <w:rFonts w:ascii="Arial Narrow" w:hAnsi="Arial Narrow"/>
          <w:b/>
          <w:bCs/>
          <w:sz w:val="28"/>
          <w:szCs w:val="28"/>
          <w:lang w:val="es-ES_tradnl"/>
        </w:rPr>
      </w:pPr>
    </w:p>
    <w:p w:rsidR="00E76508" w:rsidRDefault="00E76508" w:rsidP="005679C1">
      <w:pPr>
        <w:contextualSpacing/>
        <w:jc w:val="center"/>
        <w:rPr>
          <w:rFonts w:ascii="Arial Narrow" w:hAnsi="Arial Narrow"/>
          <w:b/>
          <w:bCs/>
          <w:sz w:val="28"/>
          <w:szCs w:val="28"/>
          <w:lang w:val="es-ES_tradnl"/>
        </w:rPr>
      </w:pPr>
    </w:p>
    <w:p w:rsidR="00E76508" w:rsidRDefault="00E76508" w:rsidP="005679C1">
      <w:pPr>
        <w:contextualSpacing/>
        <w:jc w:val="center"/>
        <w:rPr>
          <w:rFonts w:ascii="Arial Narrow" w:hAnsi="Arial Narrow"/>
          <w:b/>
          <w:bCs/>
          <w:sz w:val="28"/>
          <w:szCs w:val="28"/>
          <w:lang w:val="es-ES_tradnl"/>
        </w:rPr>
      </w:pPr>
    </w:p>
    <w:p w:rsidR="00E76508" w:rsidRDefault="00E76508" w:rsidP="005679C1">
      <w:pPr>
        <w:contextualSpacing/>
        <w:jc w:val="center"/>
        <w:rPr>
          <w:rFonts w:ascii="Arial Narrow" w:hAnsi="Arial Narrow"/>
          <w:b/>
          <w:bCs/>
          <w:sz w:val="28"/>
          <w:szCs w:val="28"/>
          <w:lang w:val="es-ES_tradnl"/>
        </w:rPr>
      </w:pPr>
    </w:p>
    <w:p w:rsidR="00D47681" w:rsidRPr="00AE45C6" w:rsidRDefault="00D47681" w:rsidP="005679C1">
      <w:pPr>
        <w:contextualSpacing/>
        <w:jc w:val="center"/>
        <w:rPr>
          <w:rFonts w:ascii="Arial Narrow" w:hAnsi="Arial Narrow"/>
          <w:b/>
          <w:bCs/>
          <w:lang w:val="es-ES_tradnl"/>
        </w:rPr>
      </w:pPr>
    </w:p>
    <w:p w:rsidR="0097477A" w:rsidRPr="00CF395F" w:rsidRDefault="006A695C" w:rsidP="0060677C">
      <w:pPr>
        <w:pStyle w:val="ListParagraph"/>
        <w:numPr>
          <w:ilvl w:val="0"/>
          <w:numId w:val="1"/>
        </w:numPr>
        <w:jc w:val="both"/>
        <w:rPr>
          <w:rFonts w:ascii="Arial Narrow" w:hAnsi="Arial Narrow"/>
          <w:b/>
          <w:bCs/>
          <w:color w:val="FFFFFF" w:themeColor="background1"/>
          <w:sz w:val="32"/>
          <w:szCs w:val="32"/>
          <w:lang w:val="es-ES_tradnl"/>
        </w:rPr>
      </w:pPr>
      <w:r>
        <w:rPr>
          <w:rFonts w:ascii="Arial Narrow" w:hAnsi="Arial Narrow"/>
          <w:b/>
          <w:bCs/>
          <w:noProof/>
          <w:color w:val="FFFFFF" w:themeColor="background1"/>
          <w:sz w:val="32"/>
          <w:szCs w:val="32"/>
          <w:lang w:val="en-US"/>
        </w:rPr>
        <mc:AlternateContent>
          <mc:Choice Requires="wps">
            <w:drawing>
              <wp:anchor distT="0" distB="0" distL="114300" distR="114300" simplePos="0" relativeHeight="251658752" behindDoc="1" locked="0" layoutInCell="1" allowOverlap="1">
                <wp:simplePos x="0" y="0"/>
                <wp:positionH relativeFrom="column">
                  <wp:posOffset>-1440180</wp:posOffset>
                </wp:positionH>
                <wp:positionV relativeFrom="paragraph">
                  <wp:posOffset>-218440</wp:posOffset>
                </wp:positionV>
                <wp:extent cx="8278495" cy="661670"/>
                <wp:effectExtent l="0" t="0" r="27305" b="241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8495" cy="661670"/>
                        </a:xfrm>
                        <a:prstGeom prst="rect">
                          <a:avLst/>
                        </a:prstGeom>
                        <a:solidFill>
                          <a:schemeClr val="bg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4pt;margin-top:-17.2pt;width:651.85pt;height:5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" fillcolor="#bfbfbf [2412]" strokecolor="white [3212]"/>
            </w:pict>
          </mc:Fallback>
        </mc:AlternateContent>
      </w:r>
      <w:r w:rsidR="00CF395F" w:rsidRPr="00CF395F">
        <w:rPr>
          <w:rFonts w:ascii="Arial Narrow" w:hAnsi="Arial Narrow"/>
          <w:b/>
          <w:bCs/>
          <w:color w:val="FFFFFF" w:themeColor="background1"/>
          <w:sz w:val="32"/>
          <w:szCs w:val="32"/>
          <w:lang w:val="es-ES_tradnl"/>
        </w:rPr>
        <w:t>Introducción</w:t>
      </w:r>
    </w:p>
    <w:p w:rsidR="00B06CF6" w:rsidRDefault="00B06CF6" w:rsidP="0076203C">
      <w:pPr>
        <w:jc w:val="both"/>
        <w:rPr>
          <w:rFonts w:ascii="Arial Narrow" w:hAnsi="Arial Narrow"/>
          <w:bCs/>
          <w:lang w:val="es-ES_tradnl"/>
        </w:rPr>
      </w:pPr>
    </w:p>
    <w:p w:rsidR="00186121" w:rsidRDefault="0097477A" w:rsidP="00D47681">
      <w:pPr>
        <w:ind w:left="1068"/>
        <w:jc w:val="both"/>
        <w:rPr>
          <w:rFonts w:ascii="Arial Narrow" w:hAnsi="Arial Narrow"/>
          <w:bCs/>
          <w:lang w:val="es-ES_tradnl"/>
        </w:rPr>
      </w:pPr>
      <w:r w:rsidRPr="00AE45C6">
        <w:rPr>
          <w:rFonts w:ascii="Arial Narrow" w:hAnsi="Arial Narrow"/>
          <w:bCs/>
          <w:lang w:val="es-ES_tradnl"/>
        </w:rPr>
        <w:t>E</w:t>
      </w:r>
      <w:r w:rsidR="0097545D" w:rsidRPr="00AE45C6">
        <w:rPr>
          <w:rFonts w:ascii="Arial Narrow" w:hAnsi="Arial Narrow"/>
          <w:bCs/>
          <w:lang w:val="es-ES_tradnl"/>
        </w:rPr>
        <w:t>n 2009 e</w:t>
      </w:r>
      <w:r w:rsidRPr="00AE45C6">
        <w:rPr>
          <w:rFonts w:ascii="Arial Narrow" w:hAnsi="Arial Narrow"/>
          <w:bCs/>
          <w:lang w:val="es-ES_tradnl"/>
        </w:rPr>
        <w:t>l Programa Conjunto</w:t>
      </w:r>
      <w:r w:rsidR="00281632">
        <w:rPr>
          <w:rFonts w:ascii="Arial Narrow" w:hAnsi="Arial Narrow"/>
          <w:bCs/>
          <w:lang w:val="es-ES_tradnl"/>
        </w:rPr>
        <w:t>: Promoviendo el Cambio en Paz</w:t>
      </w:r>
      <w:r w:rsidR="009919C2" w:rsidRPr="00AE45C6">
        <w:rPr>
          <w:rFonts w:ascii="Arial Narrow" w:hAnsi="Arial Narrow"/>
          <w:bCs/>
          <w:lang w:val="es-ES_tradnl"/>
        </w:rPr>
        <w:t xml:space="preserve"> (PC)</w:t>
      </w:r>
      <w:r w:rsidRPr="00AE45C6">
        <w:rPr>
          <w:rFonts w:ascii="Arial Narrow" w:hAnsi="Arial Narrow"/>
          <w:bCs/>
          <w:lang w:val="es-ES_tradnl"/>
        </w:rPr>
        <w:t xml:space="preserve"> se </w:t>
      </w:r>
      <w:r w:rsidR="00AB25E7" w:rsidRPr="00AE45C6">
        <w:rPr>
          <w:rFonts w:ascii="Arial Narrow" w:hAnsi="Arial Narrow"/>
          <w:bCs/>
          <w:lang w:val="es-ES_tradnl"/>
        </w:rPr>
        <w:t xml:space="preserve">formuló </w:t>
      </w:r>
      <w:r w:rsidRPr="00AE45C6">
        <w:rPr>
          <w:rFonts w:ascii="Arial Narrow" w:hAnsi="Arial Narrow"/>
          <w:bCs/>
          <w:lang w:val="es-ES_tradnl"/>
        </w:rPr>
        <w:t xml:space="preserve">en un entorno de conflicto en distintos lugares y esferas de la sociedad boliviana. Las transformaciones introducidas </w:t>
      </w:r>
      <w:r w:rsidR="00AB25E7" w:rsidRPr="00AE45C6">
        <w:rPr>
          <w:rFonts w:ascii="Arial Narrow" w:hAnsi="Arial Narrow"/>
          <w:bCs/>
          <w:lang w:val="es-ES_tradnl"/>
        </w:rPr>
        <w:t>a través de</w:t>
      </w:r>
      <w:r w:rsidR="0097545D" w:rsidRPr="00AE45C6">
        <w:rPr>
          <w:rFonts w:ascii="Arial Narrow" w:hAnsi="Arial Narrow"/>
          <w:bCs/>
          <w:lang w:val="es-ES_tradnl"/>
        </w:rPr>
        <w:t xml:space="preserve">l proceso </w:t>
      </w:r>
      <w:r w:rsidR="00AB25E7" w:rsidRPr="00AE45C6">
        <w:rPr>
          <w:rFonts w:ascii="Arial Narrow" w:hAnsi="Arial Narrow"/>
          <w:bCs/>
          <w:lang w:val="es-ES_tradnl"/>
        </w:rPr>
        <w:t xml:space="preserve">Constituyente </w:t>
      </w:r>
      <w:r w:rsidRPr="00AE45C6">
        <w:rPr>
          <w:rFonts w:ascii="Arial Narrow" w:hAnsi="Arial Narrow"/>
          <w:bCs/>
          <w:lang w:val="es-ES_tradnl"/>
        </w:rPr>
        <w:t xml:space="preserve">generaron inevitables resistencias por </w:t>
      </w:r>
      <w:r w:rsidR="006E3012">
        <w:rPr>
          <w:rFonts w:ascii="Arial Narrow" w:hAnsi="Arial Narrow"/>
          <w:bCs/>
          <w:lang w:val="es-ES_tradnl"/>
        </w:rPr>
        <w:t>algunas esferas de poder.</w:t>
      </w:r>
      <w:r w:rsidR="009919C2" w:rsidRPr="00AE45C6">
        <w:rPr>
          <w:rFonts w:ascii="Arial Narrow" w:hAnsi="Arial Narrow"/>
          <w:bCs/>
          <w:lang w:val="es-ES_tradnl"/>
        </w:rPr>
        <w:t xml:space="preserve"> Las confrontaciones que surgieron</w:t>
      </w:r>
      <w:r w:rsidRPr="00AE45C6">
        <w:rPr>
          <w:rFonts w:ascii="Arial Narrow" w:hAnsi="Arial Narrow"/>
          <w:bCs/>
          <w:lang w:val="es-ES_tradnl"/>
        </w:rPr>
        <w:t xml:space="preserve"> </w:t>
      </w:r>
      <w:r w:rsidR="006E3012">
        <w:rPr>
          <w:rFonts w:ascii="Arial Narrow" w:hAnsi="Arial Narrow"/>
          <w:bCs/>
          <w:lang w:val="es-ES_tradnl"/>
        </w:rPr>
        <w:t>nos</w:t>
      </w:r>
      <w:r w:rsidRPr="00AE45C6">
        <w:rPr>
          <w:rFonts w:ascii="Arial Narrow" w:hAnsi="Arial Narrow"/>
          <w:bCs/>
          <w:lang w:val="es-ES_tradnl"/>
        </w:rPr>
        <w:t xml:space="preserve"> colocaron en repetidas ocasiones al borde</w:t>
      </w:r>
      <w:r w:rsidR="009919C2" w:rsidRPr="00AE45C6">
        <w:rPr>
          <w:rFonts w:ascii="Arial Narrow" w:hAnsi="Arial Narrow"/>
          <w:bCs/>
          <w:lang w:val="es-ES_tradnl"/>
        </w:rPr>
        <w:t xml:space="preserve"> de situaciones que pudieron generalizar el uso de la vi</w:t>
      </w:r>
      <w:r w:rsidR="006E3012">
        <w:rPr>
          <w:rFonts w:ascii="Arial Narrow" w:hAnsi="Arial Narrow"/>
          <w:bCs/>
          <w:lang w:val="es-ES_tradnl"/>
        </w:rPr>
        <w:t xml:space="preserve">olencia. </w:t>
      </w:r>
    </w:p>
    <w:p w:rsidR="002153C0" w:rsidRPr="00AE45C6" w:rsidRDefault="0097545D" w:rsidP="00D47681">
      <w:pPr>
        <w:ind w:left="1068"/>
        <w:jc w:val="both"/>
        <w:rPr>
          <w:rFonts w:ascii="Arial Narrow" w:hAnsi="Arial Narrow"/>
          <w:bCs/>
          <w:lang w:val="es-ES_tradnl"/>
        </w:rPr>
      </w:pPr>
      <w:r w:rsidRPr="00AE45C6">
        <w:rPr>
          <w:rFonts w:ascii="Arial Narrow" w:hAnsi="Arial Narrow"/>
          <w:bCs/>
          <w:lang w:val="es-ES_tradnl"/>
        </w:rPr>
        <w:t xml:space="preserve">El proceso constituyente proponía </w:t>
      </w:r>
      <w:r w:rsidR="002153C0" w:rsidRPr="00AE45C6">
        <w:rPr>
          <w:rFonts w:ascii="Arial Narrow" w:hAnsi="Arial Narrow"/>
          <w:bCs/>
          <w:lang w:val="es-ES_tradnl"/>
        </w:rPr>
        <w:t>el surgimiento de un E</w:t>
      </w:r>
      <w:r w:rsidRPr="00AE45C6">
        <w:rPr>
          <w:rFonts w:ascii="Arial Narrow" w:hAnsi="Arial Narrow"/>
          <w:bCs/>
          <w:lang w:val="es-ES_tradnl"/>
        </w:rPr>
        <w:t>stado Plurinacional, autonómico y comunitario</w:t>
      </w:r>
      <w:r w:rsidR="00186121">
        <w:rPr>
          <w:rFonts w:ascii="Arial Narrow" w:hAnsi="Arial Narrow"/>
          <w:bCs/>
          <w:lang w:val="es-ES_tradnl"/>
        </w:rPr>
        <w:t xml:space="preserve">. </w:t>
      </w:r>
      <w:r w:rsidR="002153C0" w:rsidRPr="00AE45C6">
        <w:rPr>
          <w:rFonts w:ascii="Arial Narrow" w:hAnsi="Arial Narrow"/>
          <w:bCs/>
          <w:lang w:val="es-ES_tradnl"/>
        </w:rPr>
        <w:t>Estos tres ejes fueron abordados a través de la intervención del Programa Con</w:t>
      </w:r>
      <w:r w:rsidR="006E3012">
        <w:rPr>
          <w:rFonts w:ascii="Arial Narrow" w:hAnsi="Arial Narrow"/>
          <w:bCs/>
          <w:lang w:val="es-ES_tradnl"/>
        </w:rPr>
        <w:t>junto Promoviendo el Cambio en Paz</w:t>
      </w:r>
      <w:r w:rsidR="003134C9">
        <w:rPr>
          <w:rFonts w:ascii="Arial Narrow" w:hAnsi="Arial Narrow"/>
          <w:bCs/>
          <w:lang w:val="es-ES_tradnl"/>
        </w:rPr>
        <w:t xml:space="preserve"> (2009-2012)</w:t>
      </w:r>
      <w:r w:rsidR="006E3012">
        <w:rPr>
          <w:rFonts w:ascii="Arial Narrow" w:hAnsi="Arial Narrow"/>
          <w:bCs/>
          <w:lang w:val="es-ES_tradnl"/>
        </w:rPr>
        <w:t xml:space="preserve">, apoyando así al </w:t>
      </w:r>
      <w:r w:rsidR="003E5833">
        <w:rPr>
          <w:rFonts w:ascii="Arial Narrow" w:hAnsi="Arial Narrow"/>
          <w:bCs/>
          <w:lang w:val="es-ES_tradnl"/>
        </w:rPr>
        <w:t>Estado</w:t>
      </w:r>
      <w:r w:rsidR="006E3012">
        <w:rPr>
          <w:rFonts w:ascii="Arial Narrow" w:hAnsi="Arial Narrow"/>
          <w:bCs/>
          <w:lang w:val="es-ES_tradnl"/>
        </w:rPr>
        <w:t xml:space="preserve">, </w:t>
      </w:r>
      <w:r w:rsidR="002153C0" w:rsidRPr="00AE45C6">
        <w:rPr>
          <w:rFonts w:ascii="Arial Narrow" w:hAnsi="Arial Narrow"/>
          <w:bCs/>
          <w:lang w:val="es-ES_tradnl"/>
        </w:rPr>
        <w:t>a los movimientos sociales</w:t>
      </w:r>
      <w:r w:rsidR="006E3012">
        <w:rPr>
          <w:rFonts w:ascii="Arial Narrow" w:hAnsi="Arial Narrow"/>
          <w:bCs/>
          <w:lang w:val="es-ES_tradnl"/>
        </w:rPr>
        <w:t xml:space="preserve"> y a instancias de la sociedad civil </w:t>
      </w:r>
      <w:r w:rsidR="002153C0" w:rsidRPr="00AE45C6">
        <w:rPr>
          <w:rFonts w:ascii="Arial Narrow" w:hAnsi="Arial Narrow"/>
          <w:bCs/>
          <w:lang w:val="es-ES_tradnl"/>
        </w:rPr>
        <w:t>en la constr</w:t>
      </w:r>
      <w:r w:rsidR="00470C47">
        <w:rPr>
          <w:rFonts w:ascii="Arial Narrow" w:hAnsi="Arial Narrow"/>
          <w:bCs/>
          <w:lang w:val="es-ES_tradnl"/>
        </w:rPr>
        <w:t>ucción de este nuevo paradigma.</w:t>
      </w:r>
    </w:p>
    <w:p w:rsidR="00186121" w:rsidRPr="00AE45C6" w:rsidRDefault="00186121" w:rsidP="00186121">
      <w:pPr>
        <w:ind w:left="1068"/>
        <w:jc w:val="both"/>
        <w:rPr>
          <w:rFonts w:ascii="Arial Narrow" w:hAnsi="Arial Narrow"/>
          <w:bCs/>
          <w:lang w:val="es-ES_tradnl"/>
        </w:rPr>
      </w:pPr>
      <w:r w:rsidRPr="00AE45C6">
        <w:rPr>
          <w:rFonts w:ascii="Arial Narrow" w:hAnsi="Arial Narrow"/>
          <w:bCs/>
          <w:lang w:val="es-ES_tradnl"/>
        </w:rPr>
        <w:t>La sociedad boliviana transita de una democracia representativa formal a una democracia con mayor participación directa de diferentes comunidades sociales antes excluidas y requiere que la nueva institucionalidad creada a partir de la  Constitución Política del Estado (CPE) se consolide previniendo, atenuando y, principalmente, gestionando constructivamente los potenciales conflictos que tal transformación genera. Asimismo, se debe velar porque las transformaciones se gestionen pacíficamente dentro de marcos institucionales democráticos</w:t>
      </w:r>
      <w:r w:rsidR="00470C47">
        <w:rPr>
          <w:rFonts w:ascii="Arial Narrow" w:hAnsi="Arial Narrow"/>
          <w:bCs/>
          <w:lang w:val="es-ES_tradnl"/>
        </w:rPr>
        <w:t xml:space="preserve"> </w:t>
      </w:r>
      <w:r w:rsidRPr="00AE45C6">
        <w:rPr>
          <w:rFonts w:ascii="Arial Narrow" w:hAnsi="Arial Narrow"/>
          <w:bCs/>
          <w:lang w:val="es-ES_tradnl"/>
        </w:rPr>
        <w:t xml:space="preserve">de respeto por las minorías y de la mayor inclusión de grupos tradicionalmente vulnerables y excluidos. </w:t>
      </w:r>
    </w:p>
    <w:p w:rsidR="002B3D82" w:rsidRDefault="00186121" w:rsidP="002B3D82">
      <w:pPr>
        <w:ind w:left="1068"/>
        <w:jc w:val="both"/>
        <w:rPr>
          <w:rFonts w:ascii="Arial Narrow" w:hAnsi="Arial Narrow"/>
          <w:bCs/>
          <w:lang w:val="es-ES_tradnl"/>
        </w:rPr>
      </w:pPr>
      <w:r>
        <w:rPr>
          <w:rFonts w:ascii="Arial Narrow" w:hAnsi="Arial Narrow"/>
          <w:bCs/>
          <w:lang w:val="es-ES_tradnl"/>
        </w:rPr>
        <w:t>La sistematización de las experiencias del Programa a través de estudios de casos</w:t>
      </w:r>
      <w:r w:rsidR="00071141">
        <w:rPr>
          <w:rStyle w:val="FootnoteReference"/>
          <w:rFonts w:ascii="Arial Narrow" w:hAnsi="Arial Narrow"/>
          <w:bCs/>
          <w:lang w:val="es-ES_tradnl"/>
        </w:rPr>
        <w:footnoteReference w:id="1"/>
      </w:r>
      <w:r>
        <w:rPr>
          <w:rFonts w:ascii="Arial Narrow" w:hAnsi="Arial Narrow"/>
          <w:bCs/>
          <w:lang w:val="es-ES_tradnl"/>
        </w:rPr>
        <w:t xml:space="preserve"> nos permitirán evaluar en que medida cada intervención y el conjunto de estas co</w:t>
      </w:r>
      <w:r w:rsidR="009919C2" w:rsidRPr="00AE45C6">
        <w:rPr>
          <w:rFonts w:ascii="Arial Narrow" w:hAnsi="Arial Narrow"/>
          <w:bCs/>
          <w:lang w:val="es-ES_tradnl"/>
        </w:rPr>
        <w:t xml:space="preserve">ntribuyeron </w:t>
      </w:r>
      <w:r w:rsidR="003F267F" w:rsidRPr="00AE45C6">
        <w:rPr>
          <w:rFonts w:ascii="Arial Narrow" w:hAnsi="Arial Narrow"/>
          <w:bCs/>
          <w:lang w:val="es-ES_tradnl"/>
        </w:rPr>
        <w:t xml:space="preserve">a </w:t>
      </w:r>
      <w:r w:rsidR="00E230A0">
        <w:rPr>
          <w:rFonts w:ascii="Arial Narrow" w:hAnsi="Arial Narrow"/>
          <w:bCs/>
          <w:lang w:val="es-ES_tradnl"/>
        </w:rPr>
        <w:t>disminuir la</w:t>
      </w:r>
      <w:r w:rsidR="00470C47">
        <w:rPr>
          <w:rFonts w:ascii="Arial Narrow" w:hAnsi="Arial Narrow"/>
          <w:bCs/>
          <w:lang w:val="es-ES_tradnl"/>
        </w:rPr>
        <w:t>s</w:t>
      </w:r>
      <w:r w:rsidR="00E230A0">
        <w:rPr>
          <w:rFonts w:ascii="Arial Narrow" w:hAnsi="Arial Narrow"/>
          <w:bCs/>
          <w:lang w:val="es-ES_tradnl"/>
        </w:rPr>
        <w:t xml:space="preserve"> posibilidades de </w:t>
      </w:r>
      <w:r w:rsidR="003F267F" w:rsidRPr="00AE45C6">
        <w:rPr>
          <w:rFonts w:ascii="Arial Narrow" w:hAnsi="Arial Narrow"/>
          <w:bCs/>
          <w:lang w:val="es-ES_tradnl"/>
        </w:rPr>
        <w:t xml:space="preserve">confrontación </w:t>
      </w:r>
      <w:r w:rsidR="00E230A0">
        <w:rPr>
          <w:rFonts w:ascii="Arial Narrow" w:hAnsi="Arial Narrow"/>
          <w:bCs/>
          <w:lang w:val="es-ES_tradnl"/>
        </w:rPr>
        <w:t xml:space="preserve">en los ámbitos de riesgo </w:t>
      </w:r>
      <w:r w:rsidR="003F267F" w:rsidRPr="00AE45C6">
        <w:rPr>
          <w:rFonts w:ascii="Arial Narrow" w:hAnsi="Arial Narrow"/>
          <w:bCs/>
          <w:lang w:val="es-ES_tradnl"/>
        </w:rPr>
        <w:t>y, por lo tanto, a generar</w:t>
      </w:r>
      <w:r w:rsidR="00E230A0">
        <w:rPr>
          <w:rFonts w:ascii="Arial Narrow" w:hAnsi="Arial Narrow"/>
          <w:bCs/>
          <w:lang w:val="es-ES_tradnl"/>
        </w:rPr>
        <w:t>,</w:t>
      </w:r>
      <w:r w:rsidR="003F267F" w:rsidRPr="00AE45C6">
        <w:rPr>
          <w:rFonts w:ascii="Arial Narrow" w:hAnsi="Arial Narrow"/>
          <w:bCs/>
          <w:lang w:val="es-ES_tradnl"/>
        </w:rPr>
        <w:t xml:space="preserve"> en </w:t>
      </w:r>
      <w:r w:rsidR="00F34326" w:rsidRPr="00AE45C6">
        <w:rPr>
          <w:rFonts w:ascii="Arial Narrow" w:hAnsi="Arial Narrow"/>
          <w:bCs/>
          <w:lang w:val="es-ES_tradnl"/>
        </w:rPr>
        <w:t>la medida de lo posible</w:t>
      </w:r>
      <w:r w:rsidR="00E230A0">
        <w:rPr>
          <w:rFonts w:ascii="Arial Narrow" w:hAnsi="Arial Narrow"/>
          <w:bCs/>
          <w:lang w:val="es-ES_tradnl"/>
        </w:rPr>
        <w:t>,</w:t>
      </w:r>
      <w:r w:rsidR="00F34326" w:rsidRPr="00AE45C6">
        <w:rPr>
          <w:rFonts w:ascii="Arial Narrow" w:hAnsi="Arial Narrow"/>
          <w:bCs/>
          <w:lang w:val="es-ES_tradnl"/>
        </w:rPr>
        <w:t xml:space="preserve"> en </w:t>
      </w:r>
      <w:r w:rsidR="003F267F" w:rsidRPr="00AE45C6">
        <w:rPr>
          <w:rFonts w:ascii="Arial Narrow" w:hAnsi="Arial Narrow"/>
          <w:bCs/>
          <w:lang w:val="es-ES_tradnl"/>
        </w:rPr>
        <w:t>las diferentes áreas en las que el</w:t>
      </w:r>
      <w:r w:rsidR="009919C2" w:rsidRPr="00AE45C6">
        <w:rPr>
          <w:rFonts w:ascii="Arial Narrow" w:hAnsi="Arial Narrow"/>
          <w:bCs/>
          <w:lang w:val="es-ES_tradnl"/>
        </w:rPr>
        <w:t xml:space="preserve"> Programa opera</w:t>
      </w:r>
      <w:r w:rsidR="00E230A0">
        <w:rPr>
          <w:rFonts w:ascii="Arial Narrow" w:hAnsi="Arial Narrow"/>
          <w:bCs/>
          <w:lang w:val="es-ES_tradnl"/>
        </w:rPr>
        <w:t>,</w:t>
      </w:r>
      <w:r w:rsidR="003F267F" w:rsidRPr="00AE45C6">
        <w:rPr>
          <w:rFonts w:ascii="Arial Narrow" w:hAnsi="Arial Narrow"/>
          <w:bCs/>
          <w:lang w:val="es-ES_tradnl"/>
        </w:rPr>
        <w:t xml:space="preserve"> mejor</w:t>
      </w:r>
      <w:r w:rsidR="009A1FA9" w:rsidRPr="00AE45C6">
        <w:rPr>
          <w:rFonts w:ascii="Arial Narrow" w:hAnsi="Arial Narrow"/>
          <w:bCs/>
          <w:lang w:val="es-ES_tradnl"/>
        </w:rPr>
        <w:t>es</w:t>
      </w:r>
      <w:r w:rsidR="003F267F" w:rsidRPr="00AE45C6">
        <w:rPr>
          <w:rFonts w:ascii="Arial Narrow" w:hAnsi="Arial Narrow"/>
          <w:bCs/>
          <w:lang w:val="es-ES_tradnl"/>
        </w:rPr>
        <w:t xml:space="preserve"> condiciones para desarrollar una cultura de paz y de convivencia democrática</w:t>
      </w:r>
      <w:r w:rsidR="009A1FA9" w:rsidRPr="00AE45C6">
        <w:rPr>
          <w:rFonts w:ascii="Arial Narrow" w:hAnsi="Arial Narrow"/>
          <w:bCs/>
          <w:lang w:val="es-ES_tradnl"/>
        </w:rPr>
        <w:t xml:space="preserve"> en el nuevo Estado Plurinacional</w:t>
      </w:r>
      <w:r w:rsidR="009919C2" w:rsidRPr="00AE45C6">
        <w:rPr>
          <w:rFonts w:ascii="Arial Narrow" w:hAnsi="Arial Narrow"/>
          <w:bCs/>
          <w:lang w:val="es-ES_tradnl"/>
        </w:rPr>
        <w:t xml:space="preserve">. </w:t>
      </w:r>
    </w:p>
    <w:p w:rsidR="00B06CF6" w:rsidRDefault="002B3D82" w:rsidP="00071141">
      <w:pPr>
        <w:ind w:left="1068"/>
        <w:jc w:val="both"/>
        <w:rPr>
          <w:rFonts w:ascii="Arial Narrow" w:hAnsi="Arial Narrow"/>
          <w:bCs/>
          <w:lang w:val="es-ES_tradnl"/>
        </w:rPr>
      </w:pPr>
      <w:r>
        <w:rPr>
          <w:rFonts w:ascii="Arial Narrow" w:hAnsi="Arial Narrow"/>
          <w:bCs/>
          <w:lang w:val="es-ES_tradnl"/>
        </w:rPr>
        <w:t>En este caso se sistematiza la experiencia de la Campaña Convivir Sembrar Paz, en su segunda etapa 2010-2012 que tenia como objetivo principal p</w:t>
      </w:r>
      <w:r w:rsidRPr="002B3D82">
        <w:rPr>
          <w:rFonts w:ascii="Arial Narrow" w:hAnsi="Arial Narrow"/>
          <w:bCs/>
          <w:lang w:val="es-ES_tradnl"/>
        </w:rPr>
        <w:t>romover la sensibilización ciudadana y propiciar espacios de reflexión sobre los valores de la paz, la convivencia y el diálogo como condición necesaria para construir una sociedad más justa y equitativa y acompañar la transformación del modelo de Estado en Bolivia, dentro de los márgenes del respeto a los derechos fundamentales, la búsqu</w:t>
      </w:r>
      <w:r w:rsidR="000004A2">
        <w:rPr>
          <w:rFonts w:ascii="Arial Narrow" w:hAnsi="Arial Narrow"/>
          <w:bCs/>
          <w:lang w:val="es-ES_tradnl"/>
        </w:rPr>
        <w:t>eda de consensos y la inclusión para el logro de los ODMs.</w:t>
      </w:r>
    </w:p>
    <w:p w:rsidR="008874DC" w:rsidRDefault="008874DC" w:rsidP="008874DC">
      <w:pPr>
        <w:jc w:val="both"/>
        <w:rPr>
          <w:rFonts w:ascii="Arial Narrow" w:hAnsi="Arial Narrow"/>
          <w:bCs/>
          <w:lang w:val="es-ES_tradnl"/>
        </w:rPr>
      </w:pPr>
    </w:p>
    <w:p w:rsidR="0076203C" w:rsidRDefault="0076203C" w:rsidP="008874DC">
      <w:pPr>
        <w:jc w:val="both"/>
        <w:rPr>
          <w:rFonts w:ascii="Arial Narrow" w:hAnsi="Arial Narrow"/>
          <w:bCs/>
          <w:lang w:val="es-ES_tradnl"/>
        </w:rPr>
      </w:pPr>
    </w:p>
    <w:p w:rsidR="0076203C" w:rsidRDefault="0076203C" w:rsidP="008874DC">
      <w:pPr>
        <w:jc w:val="both"/>
        <w:rPr>
          <w:rFonts w:ascii="Arial Narrow" w:hAnsi="Arial Narrow"/>
          <w:bCs/>
          <w:lang w:val="es-ES_tradnl"/>
        </w:rPr>
      </w:pPr>
    </w:p>
    <w:p w:rsidR="00B06CF6" w:rsidRDefault="006A695C" w:rsidP="008874DC">
      <w:pPr>
        <w:jc w:val="both"/>
        <w:rPr>
          <w:rFonts w:ascii="Arial Narrow" w:hAnsi="Arial Narrow"/>
          <w:b/>
          <w:bCs/>
          <w:color w:val="FFFFFF" w:themeColor="background1"/>
          <w:sz w:val="32"/>
          <w:szCs w:val="32"/>
          <w:lang w:val="es-ES_tradnl"/>
        </w:rPr>
      </w:pPr>
      <w:r>
        <w:rPr>
          <w:rFonts w:ascii="Arial Narrow" w:hAnsi="Arial Narrow"/>
          <w:b/>
          <w:bCs/>
          <w:noProof/>
          <w:color w:val="FFFFFF" w:themeColor="background1"/>
          <w:sz w:val="32"/>
          <w:szCs w:val="32"/>
          <w:lang w:val="en-US"/>
        </w:rPr>
        <w:lastRenderedPageBreak/>
        <mc:AlternateContent>
          <mc:Choice Requires="wps">
            <w:drawing>
              <wp:anchor distT="0" distB="0" distL="114300" distR="114300" simplePos="0" relativeHeight="251659776" behindDoc="1" locked="0" layoutInCell="1" allowOverlap="1">
                <wp:simplePos x="0" y="0"/>
                <wp:positionH relativeFrom="column">
                  <wp:posOffset>-1274445</wp:posOffset>
                </wp:positionH>
                <wp:positionV relativeFrom="paragraph">
                  <wp:posOffset>142875</wp:posOffset>
                </wp:positionV>
                <wp:extent cx="8054340" cy="661670"/>
                <wp:effectExtent l="0" t="0" r="22860" b="2413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4340" cy="661670"/>
                        </a:xfrm>
                        <a:prstGeom prst="rect">
                          <a:avLst/>
                        </a:prstGeom>
                        <a:solidFill>
                          <a:schemeClr val="bg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0.35pt;margin-top:11.25pt;width:634.2pt;height:5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" fillcolor="#bfbfbf [2412]" strokecolor="white [3212]"/>
            </w:pict>
          </mc:Fallback>
        </mc:AlternateContent>
      </w:r>
    </w:p>
    <w:p w:rsidR="00A71CD6" w:rsidRPr="00B06CF6" w:rsidRDefault="000004A2" w:rsidP="00B06CF6">
      <w:pPr>
        <w:pStyle w:val="ListParagraph"/>
        <w:numPr>
          <w:ilvl w:val="0"/>
          <w:numId w:val="1"/>
        </w:numPr>
        <w:jc w:val="both"/>
        <w:rPr>
          <w:rFonts w:ascii="Arial Narrow" w:hAnsi="Arial Narrow"/>
          <w:b/>
          <w:bCs/>
          <w:color w:val="FFFFFF" w:themeColor="background1"/>
          <w:sz w:val="32"/>
          <w:szCs w:val="32"/>
          <w:lang w:val="es-ES_tradnl"/>
        </w:rPr>
      </w:pPr>
      <w:r>
        <w:rPr>
          <w:rFonts w:ascii="Arial Narrow" w:hAnsi="Arial Narrow"/>
          <w:b/>
          <w:bCs/>
          <w:color w:val="FFFFFF" w:themeColor="background1"/>
          <w:sz w:val="32"/>
          <w:szCs w:val="32"/>
          <w:lang w:val="es-ES_tradnl"/>
        </w:rPr>
        <w:t>Descripción de la intervención</w:t>
      </w:r>
      <w:r>
        <w:rPr>
          <w:rStyle w:val="FootnoteReference"/>
          <w:rFonts w:ascii="Arial Narrow" w:hAnsi="Arial Narrow"/>
          <w:b/>
          <w:bCs/>
          <w:color w:val="FFFFFF" w:themeColor="background1"/>
          <w:sz w:val="32"/>
          <w:szCs w:val="32"/>
          <w:lang w:val="es-ES_tradnl"/>
        </w:rPr>
        <w:footnoteReference w:id="2"/>
      </w:r>
    </w:p>
    <w:p w:rsidR="00B06CF6" w:rsidRPr="00B06CF6" w:rsidRDefault="00B06CF6" w:rsidP="00B06CF6">
      <w:pPr>
        <w:pStyle w:val="ListParagraph"/>
        <w:ind w:left="1068"/>
        <w:jc w:val="both"/>
        <w:rPr>
          <w:rFonts w:ascii="Arial Narrow" w:hAnsi="Arial Narrow"/>
          <w:b/>
          <w:bCs/>
          <w:color w:val="FFFFFF" w:themeColor="background1"/>
          <w:sz w:val="32"/>
          <w:szCs w:val="32"/>
          <w:lang w:val="es-ES_tradnl"/>
        </w:rPr>
      </w:pPr>
    </w:p>
    <w:p w:rsidR="00071141" w:rsidRPr="00071141" w:rsidRDefault="00071141" w:rsidP="00071141">
      <w:pPr>
        <w:ind w:left="1068"/>
        <w:jc w:val="both"/>
        <w:rPr>
          <w:rFonts w:ascii="Arial Narrow" w:hAnsi="Arial Narrow"/>
          <w:bCs/>
          <w:lang w:val="es-ES_tradnl"/>
        </w:rPr>
      </w:pPr>
      <w:smartTag w:uri="urn:schemas-microsoft-com:office:smarttags" w:element="PersonName">
        <w:smartTagPr>
          <w:attr w:name="ProductID" w:val="La Campa￱a"/>
        </w:smartTagPr>
        <w:r w:rsidRPr="00071141">
          <w:rPr>
            <w:rFonts w:ascii="Arial Narrow" w:hAnsi="Arial Narrow"/>
            <w:bCs/>
            <w:lang w:val="es-ES_tradnl"/>
          </w:rPr>
          <w:t>La Campaña</w:t>
        </w:r>
      </w:smartTag>
      <w:r w:rsidRPr="00071141">
        <w:rPr>
          <w:rFonts w:ascii="Arial Narrow" w:hAnsi="Arial Narrow"/>
          <w:bCs/>
          <w:lang w:val="es-ES_tradnl"/>
        </w:rPr>
        <w:t xml:space="preserve"> </w:t>
      </w:r>
      <w:r>
        <w:rPr>
          <w:rFonts w:ascii="Arial Narrow" w:hAnsi="Arial Narrow"/>
          <w:bCs/>
          <w:lang w:val="es-ES_tradnl"/>
        </w:rPr>
        <w:t xml:space="preserve">Convivir Sembrar Paz </w:t>
      </w:r>
      <w:r w:rsidRPr="00071141">
        <w:rPr>
          <w:rFonts w:ascii="Arial Narrow" w:hAnsi="Arial Narrow"/>
          <w:bCs/>
          <w:lang w:val="es-ES_tradnl"/>
        </w:rPr>
        <w:t xml:space="preserve">la inició el Sistema de Naciones Unidas </w:t>
      </w:r>
      <w:r w:rsidRPr="000F5B82">
        <w:rPr>
          <w:rFonts w:ascii="Arial Narrow" w:hAnsi="Arial Narrow"/>
          <w:b/>
          <w:bCs/>
          <w:lang w:val="es-ES_tradnl"/>
        </w:rPr>
        <w:t xml:space="preserve">en Bolivia en </w:t>
      </w:r>
      <w:smartTag w:uri="urn:schemas-microsoft-com:office:smarttags" w:element="metricconverter">
        <w:smartTagPr>
          <w:attr w:name="ProductID" w:val="2008, a"/>
        </w:smartTagPr>
        <w:r w:rsidRPr="000F5B82">
          <w:rPr>
            <w:rFonts w:ascii="Arial Narrow" w:hAnsi="Arial Narrow"/>
            <w:b/>
            <w:bCs/>
            <w:lang w:val="es-ES_tradnl"/>
          </w:rPr>
          <w:t>2008</w:t>
        </w:r>
        <w:r w:rsidRPr="00071141">
          <w:rPr>
            <w:rFonts w:ascii="Arial Narrow" w:hAnsi="Arial Narrow"/>
            <w:bCs/>
            <w:lang w:val="es-ES_tradnl"/>
          </w:rPr>
          <w:t>, a</w:t>
        </w:r>
      </w:smartTag>
      <w:r w:rsidRPr="00071141">
        <w:rPr>
          <w:rFonts w:ascii="Arial Narrow" w:hAnsi="Arial Narrow"/>
          <w:bCs/>
          <w:lang w:val="es-ES_tradnl"/>
        </w:rPr>
        <w:t xml:space="preserve"> partir de la necesidad de promover espacios de diálogo y de consenso frente al riesgo latente de enfrentamientos generados por la polarización social y polític</w:t>
      </w:r>
      <w:r>
        <w:rPr>
          <w:rFonts w:ascii="Arial Narrow" w:hAnsi="Arial Narrow"/>
          <w:bCs/>
          <w:lang w:val="es-ES_tradnl"/>
        </w:rPr>
        <w:t>a que se evidenciaba en el país, durante el proceso constituyente</w:t>
      </w:r>
      <w:r w:rsidR="00E245AF">
        <w:rPr>
          <w:rFonts w:ascii="Arial Narrow" w:hAnsi="Arial Narrow"/>
          <w:bCs/>
          <w:lang w:val="es-ES_tradnl"/>
        </w:rPr>
        <w:t xml:space="preserve"> y post constituyente</w:t>
      </w:r>
      <w:r>
        <w:rPr>
          <w:rFonts w:ascii="Arial Narrow" w:hAnsi="Arial Narrow"/>
          <w:bCs/>
          <w:lang w:val="es-ES_tradnl"/>
        </w:rPr>
        <w:t>.</w:t>
      </w:r>
    </w:p>
    <w:p w:rsidR="00071141" w:rsidRPr="00071141" w:rsidRDefault="00071141" w:rsidP="00071141">
      <w:pPr>
        <w:ind w:left="1068"/>
        <w:jc w:val="both"/>
        <w:rPr>
          <w:rFonts w:ascii="Arial Narrow" w:hAnsi="Arial Narrow"/>
          <w:bCs/>
          <w:lang w:val="es-ES_tradnl"/>
        </w:rPr>
      </w:pPr>
      <w:r w:rsidRPr="00071141">
        <w:rPr>
          <w:rFonts w:ascii="Arial Narrow" w:hAnsi="Arial Narrow"/>
          <w:bCs/>
          <w:lang w:val="es-ES_tradnl"/>
        </w:rPr>
        <w:t xml:space="preserve">En esta etapa se construye la línea discursiva y se integra su marca institucional a todas las agencias del SNU en Bolivia, que reproducen en sus documentos oficiales el logotipo y los mensajes comunes. </w:t>
      </w:r>
    </w:p>
    <w:p w:rsidR="00071141" w:rsidRDefault="00071141" w:rsidP="000F5B82">
      <w:pPr>
        <w:ind w:left="1068"/>
        <w:jc w:val="both"/>
        <w:rPr>
          <w:rFonts w:ascii="Arial Narrow" w:hAnsi="Arial Narrow"/>
          <w:bCs/>
          <w:lang w:val="es-ES_tradnl"/>
        </w:rPr>
      </w:pPr>
      <w:r w:rsidRPr="00071141">
        <w:rPr>
          <w:rFonts w:ascii="Arial Narrow" w:hAnsi="Arial Narrow"/>
          <w:bCs/>
          <w:lang w:val="es-ES_tradnl"/>
        </w:rPr>
        <w:t>En la gestión 2010 – 2012, en que se incluye el Programa Conjunto a la campaña, se continúa y se consolida la línea discursiva original y desarrollan de manera integral y sostenida, iniciativas múltiples a través de los componentes indirectos (medios masivos), directos (intervención en espacios ciudadanos) y combinados (iniciativa</w:t>
      </w:r>
      <w:r w:rsidR="000F5B82">
        <w:rPr>
          <w:rFonts w:ascii="Arial Narrow" w:hAnsi="Arial Narrow"/>
          <w:bCs/>
          <w:lang w:val="es-ES_tradnl"/>
        </w:rPr>
        <w:t>s ciudadanas en plataforma web).  S</w:t>
      </w:r>
      <w:r w:rsidR="000F5B82" w:rsidRPr="00E245AF">
        <w:rPr>
          <w:rFonts w:ascii="Arial Narrow" w:hAnsi="Arial Narrow"/>
          <w:bCs/>
          <w:lang w:val="es-ES_tradnl"/>
        </w:rPr>
        <w:t>e planteó estratégicamente como un elemento transversal al trabajo que desarrollaban las distintas agencias del SNU y las instituciones del Programa Conjunto “Promoviendo el cambio en paz” (PC), en sus diversas áreas de intervención como: autonomía, pluralismo jurídico, derechos humanos, igualdad de género, lucha contra el racismo y la discriminación, niñez, transparencia y lucha contra la corrupción, desarrollo legislativo y gestión constructiva de lo</w:t>
      </w:r>
      <w:r w:rsidR="000F5B82">
        <w:rPr>
          <w:rFonts w:ascii="Arial Narrow" w:hAnsi="Arial Narrow"/>
          <w:bCs/>
          <w:lang w:val="es-ES_tradnl"/>
        </w:rPr>
        <w:t>s conflictos.</w:t>
      </w:r>
    </w:p>
    <w:p w:rsidR="000F5B82" w:rsidRPr="00C40159" w:rsidRDefault="000F5B82" w:rsidP="00C40159">
      <w:pPr>
        <w:ind w:left="1068"/>
        <w:jc w:val="both"/>
        <w:rPr>
          <w:rFonts w:ascii="Arial Narrow" w:hAnsi="Arial Narrow"/>
          <w:b/>
          <w:bCs/>
          <w:lang w:val="es-ES_tradnl"/>
        </w:rPr>
      </w:pPr>
      <w:r>
        <w:rPr>
          <w:rFonts w:ascii="Arial Narrow" w:hAnsi="Arial Narrow"/>
          <w:bCs/>
          <w:lang w:val="es-ES_tradnl"/>
        </w:rPr>
        <w:t>Durante esta etapa l</w:t>
      </w:r>
      <w:r w:rsidRPr="00E245AF">
        <w:rPr>
          <w:rFonts w:ascii="Arial Narrow" w:hAnsi="Arial Narrow"/>
          <w:bCs/>
          <w:lang w:val="es-ES_tradnl"/>
        </w:rPr>
        <w:t>a campaña</w:t>
      </w:r>
      <w:r>
        <w:rPr>
          <w:rFonts w:ascii="Arial Narrow" w:hAnsi="Arial Narrow"/>
          <w:bCs/>
          <w:lang w:val="es-ES_tradnl"/>
        </w:rPr>
        <w:t xml:space="preserve"> se</w:t>
      </w:r>
      <w:r w:rsidRPr="00E245AF">
        <w:rPr>
          <w:rFonts w:ascii="Arial Narrow" w:hAnsi="Arial Narrow"/>
          <w:bCs/>
          <w:lang w:val="es-ES_tradnl"/>
        </w:rPr>
        <w:t xml:space="preserve"> desa</w:t>
      </w:r>
      <w:r>
        <w:rPr>
          <w:rFonts w:ascii="Arial Narrow" w:hAnsi="Arial Narrow"/>
          <w:bCs/>
          <w:lang w:val="es-ES_tradnl"/>
        </w:rPr>
        <w:t xml:space="preserve">rrolla en un contexto </w:t>
      </w:r>
      <w:r w:rsidRPr="00E245AF">
        <w:rPr>
          <w:rFonts w:ascii="Arial Narrow" w:hAnsi="Arial Narrow"/>
          <w:bCs/>
          <w:lang w:val="es-ES_tradnl"/>
        </w:rPr>
        <w:t>posterior a la etapa de crisis política institucional que, aunque se resolvió por la vía democrática y constitucional, había generado situaciones de intolerancia a la opinión divergente, división social y tensiones no resueltas que ponían en riesgo la estabilidad social y la inclusión de las nuevas minorías en el proceso de aplicación de los principios de la nueva Constitución Política del Estado.</w:t>
      </w:r>
      <w:r>
        <w:rPr>
          <w:rFonts w:ascii="Arial Narrow" w:hAnsi="Arial Narrow"/>
          <w:bCs/>
          <w:lang w:val="es-ES_tradnl"/>
        </w:rPr>
        <w:t xml:space="preserve"> Por ello el </w:t>
      </w:r>
      <w:r w:rsidRPr="000F5B82">
        <w:rPr>
          <w:rFonts w:ascii="Arial Narrow" w:hAnsi="Arial Narrow"/>
          <w:b/>
          <w:bCs/>
          <w:lang w:val="es-ES_tradnl"/>
        </w:rPr>
        <w:t>objetivo era promover la sensibilización ciudadana y propiciar espacios de reflexión sobre los valores de la paz, la convivencia y el diálogo como condición necesaria para construir una sociedad más justa y equitativa y acompañar la transformación del modelo de Estado en Bolivia, dentro de los márgenes del respeto a los derechos fundamentales, la búsqueda de consensos y la inclusión para el logro de los ODMs.</w:t>
      </w:r>
    </w:p>
    <w:p w:rsidR="00E245AF" w:rsidRPr="00E245AF" w:rsidRDefault="00E245AF" w:rsidP="000F5B82">
      <w:pPr>
        <w:ind w:left="1068"/>
        <w:jc w:val="both"/>
        <w:rPr>
          <w:rFonts w:ascii="Arial Narrow" w:hAnsi="Arial Narrow"/>
          <w:bCs/>
          <w:lang w:val="es-ES_tradnl"/>
        </w:rPr>
      </w:pPr>
      <w:r w:rsidRPr="00E245AF">
        <w:rPr>
          <w:rFonts w:ascii="Arial Narrow" w:hAnsi="Arial Narrow"/>
          <w:bCs/>
          <w:lang w:val="es-ES_tradnl"/>
        </w:rPr>
        <w:t>Cuando se inicia la gestión 2011, la campaña ya se había consolidado en el imaginario colectivo como la iniciativa de intervención simbólica y de incidencia comunicacional que identificaba el esfuerzo del SNU, liderado por el PNUD, por promover los principios de la paz, la convivencia y el respeto como fundamentos para la construcción de una sociedad más justa, equitativa y democrática, aunque no poseía los suficientes recursos, la planificación definida y la suficiente coherencia estratégica que le permitiera tras</w:t>
      </w:r>
      <w:r w:rsidR="000F5B82">
        <w:rPr>
          <w:rFonts w:ascii="Arial Narrow" w:hAnsi="Arial Narrow"/>
          <w:bCs/>
          <w:lang w:val="es-ES_tradnl"/>
        </w:rPr>
        <w:t>cender el ámbito institucional.</w:t>
      </w:r>
    </w:p>
    <w:p w:rsidR="00E245AF" w:rsidRPr="00E245AF" w:rsidRDefault="00E245AF" w:rsidP="000F5B82">
      <w:pPr>
        <w:ind w:left="1068"/>
        <w:jc w:val="both"/>
        <w:rPr>
          <w:rFonts w:ascii="Arial Narrow" w:hAnsi="Arial Narrow"/>
          <w:bCs/>
          <w:lang w:val="es-ES_tradnl"/>
        </w:rPr>
      </w:pPr>
      <w:r w:rsidRPr="00E245AF">
        <w:rPr>
          <w:rFonts w:ascii="Arial Narrow" w:hAnsi="Arial Narrow"/>
          <w:bCs/>
          <w:lang w:val="es-ES_tradnl"/>
        </w:rPr>
        <w:t>La estrategia de comunicación, para implementar la campaña, se basó en los sigu</w:t>
      </w:r>
      <w:r w:rsidR="000F5B82">
        <w:rPr>
          <w:rFonts w:ascii="Arial Narrow" w:hAnsi="Arial Narrow"/>
          <w:bCs/>
          <w:lang w:val="es-ES_tradnl"/>
        </w:rPr>
        <w:t>ientes principios orientadores:</w:t>
      </w:r>
    </w:p>
    <w:p w:rsidR="000F5B82" w:rsidRDefault="00E245AF" w:rsidP="000F5B82">
      <w:pPr>
        <w:pStyle w:val="ListParagraph"/>
        <w:numPr>
          <w:ilvl w:val="0"/>
          <w:numId w:val="14"/>
        </w:numPr>
        <w:jc w:val="both"/>
        <w:rPr>
          <w:rFonts w:ascii="Arial Narrow" w:hAnsi="Arial Narrow"/>
          <w:bCs/>
          <w:lang w:val="es-ES_tradnl"/>
        </w:rPr>
      </w:pPr>
      <w:r w:rsidRPr="000F5B82">
        <w:rPr>
          <w:rFonts w:ascii="Arial Narrow" w:hAnsi="Arial Narrow"/>
          <w:bCs/>
          <w:lang w:val="es-ES_tradnl"/>
        </w:rPr>
        <w:lastRenderedPageBreak/>
        <w:t>Mensajes centrales únicos con temáticas múltiples</w:t>
      </w:r>
    </w:p>
    <w:p w:rsidR="000F5B82" w:rsidRDefault="00E245AF" w:rsidP="000F5B82">
      <w:pPr>
        <w:pStyle w:val="ListParagraph"/>
        <w:numPr>
          <w:ilvl w:val="0"/>
          <w:numId w:val="14"/>
        </w:numPr>
        <w:jc w:val="both"/>
        <w:rPr>
          <w:rFonts w:ascii="Arial Narrow" w:hAnsi="Arial Narrow"/>
          <w:bCs/>
          <w:lang w:val="es-ES_tradnl"/>
        </w:rPr>
      </w:pPr>
      <w:r w:rsidRPr="000F5B82">
        <w:rPr>
          <w:rFonts w:ascii="Arial Narrow" w:hAnsi="Arial Narrow"/>
          <w:bCs/>
          <w:lang w:val="es-ES_tradnl"/>
        </w:rPr>
        <w:t>Medios diversos</w:t>
      </w:r>
    </w:p>
    <w:p w:rsidR="000F5B82" w:rsidRDefault="00E245AF" w:rsidP="000F5B82">
      <w:pPr>
        <w:pStyle w:val="ListParagraph"/>
        <w:numPr>
          <w:ilvl w:val="0"/>
          <w:numId w:val="14"/>
        </w:numPr>
        <w:jc w:val="both"/>
        <w:rPr>
          <w:rFonts w:ascii="Arial Narrow" w:hAnsi="Arial Narrow"/>
          <w:bCs/>
          <w:lang w:val="es-ES_tradnl"/>
        </w:rPr>
      </w:pPr>
      <w:r w:rsidRPr="000F5B82">
        <w:rPr>
          <w:rFonts w:ascii="Arial Narrow" w:hAnsi="Arial Narrow"/>
          <w:bCs/>
          <w:lang w:val="es-ES_tradnl"/>
        </w:rPr>
        <w:t>Uso combinado de modelos comunicacionales de persuasión y educación</w:t>
      </w:r>
    </w:p>
    <w:p w:rsidR="000F5B82" w:rsidRDefault="00E245AF" w:rsidP="000F5B82">
      <w:pPr>
        <w:pStyle w:val="ListParagraph"/>
        <w:numPr>
          <w:ilvl w:val="0"/>
          <w:numId w:val="14"/>
        </w:numPr>
        <w:jc w:val="both"/>
        <w:rPr>
          <w:rFonts w:ascii="Arial Narrow" w:hAnsi="Arial Narrow"/>
          <w:bCs/>
          <w:lang w:val="es-ES_tradnl"/>
        </w:rPr>
      </w:pPr>
      <w:r w:rsidRPr="000F5B82">
        <w:rPr>
          <w:rFonts w:ascii="Arial Narrow" w:hAnsi="Arial Narrow"/>
          <w:bCs/>
          <w:lang w:val="es-ES_tradnl"/>
        </w:rPr>
        <w:t>Ejecución planificada y descentralizada</w:t>
      </w:r>
    </w:p>
    <w:p w:rsidR="000F5B82" w:rsidRDefault="00E245AF" w:rsidP="000F5B82">
      <w:pPr>
        <w:pStyle w:val="ListParagraph"/>
        <w:numPr>
          <w:ilvl w:val="0"/>
          <w:numId w:val="14"/>
        </w:numPr>
        <w:jc w:val="both"/>
        <w:rPr>
          <w:rFonts w:ascii="Arial Narrow" w:hAnsi="Arial Narrow"/>
          <w:bCs/>
          <w:lang w:val="es-ES_tradnl"/>
        </w:rPr>
      </w:pPr>
      <w:r w:rsidRPr="000F5B82">
        <w:rPr>
          <w:rFonts w:ascii="Arial Narrow" w:hAnsi="Arial Narrow"/>
          <w:bCs/>
          <w:lang w:val="es-ES_tradnl"/>
        </w:rPr>
        <w:t>Administración conjunta</w:t>
      </w:r>
    </w:p>
    <w:p w:rsidR="00E245AF" w:rsidRPr="000F5B82" w:rsidRDefault="00E245AF" w:rsidP="000F5B82">
      <w:pPr>
        <w:pStyle w:val="ListParagraph"/>
        <w:numPr>
          <w:ilvl w:val="0"/>
          <w:numId w:val="14"/>
        </w:numPr>
        <w:jc w:val="both"/>
        <w:rPr>
          <w:rFonts w:ascii="Arial Narrow" w:hAnsi="Arial Narrow"/>
          <w:bCs/>
          <w:lang w:val="es-ES_tradnl"/>
        </w:rPr>
      </w:pPr>
      <w:r w:rsidRPr="000F5B82">
        <w:rPr>
          <w:rFonts w:ascii="Arial Narrow" w:hAnsi="Arial Narrow"/>
          <w:bCs/>
          <w:lang w:val="es-ES_tradnl"/>
        </w:rPr>
        <w:t>Evaluación de resultados y sostenibilidad</w:t>
      </w:r>
    </w:p>
    <w:p w:rsidR="00E245AF" w:rsidRPr="00E245AF" w:rsidRDefault="00E245AF" w:rsidP="000F5B82">
      <w:pPr>
        <w:ind w:left="1068"/>
        <w:jc w:val="both"/>
        <w:rPr>
          <w:rFonts w:ascii="Arial Narrow" w:hAnsi="Arial Narrow"/>
          <w:bCs/>
          <w:lang w:val="es-ES_tradnl"/>
        </w:rPr>
      </w:pPr>
      <w:r w:rsidRPr="00E245AF">
        <w:rPr>
          <w:rFonts w:ascii="Arial Narrow" w:hAnsi="Arial Narrow"/>
          <w:bCs/>
          <w:lang w:val="es-ES_tradnl"/>
        </w:rPr>
        <w:t>A partir de estos principios se definieron la</w:t>
      </w:r>
      <w:r w:rsidR="000F5B82">
        <w:rPr>
          <w:rFonts w:ascii="Arial Narrow" w:hAnsi="Arial Narrow"/>
          <w:bCs/>
          <w:lang w:val="es-ES_tradnl"/>
        </w:rPr>
        <w:t xml:space="preserve">s siguientes </w:t>
      </w:r>
      <w:r w:rsidR="000F5B82" w:rsidRPr="00C40159">
        <w:rPr>
          <w:rFonts w:ascii="Arial Narrow" w:hAnsi="Arial Narrow"/>
          <w:b/>
          <w:bCs/>
          <w:lang w:val="es-ES_tradnl"/>
        </w:rPr>
        <w:t>líneas de trabajo</w:t>
      </w:r>
      <w:r w:rsidR="000F5B82">
        <w:rPr>
          <w:rFonts w:ascii="Arial Narrow" w:hAnsi="Arial Narrow"/>
          <w:bCs/>
          <w:lang w:val="es-ES_tradnl"/>
        </w:rPr>
        <w:t>:</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Los mensajes y la identidad de la campaña mantendrían la línea discursiva y los componentes gráficos e icónicos construidos en la fase 2008 – 2010.</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Se construiría un relato y una presentación nueva, adaptados al nuevo contexto público y los objetivos comunicacionales específicos de la gestión.</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La orientación discursiva debería tener como público objetivo primario a la ciudadanía y a través de ésta a las instituciones del Estado.</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La creación de productos, definición de conceptos argumentativos, planificación de actividades, seguimiento y monitoreo, ejecución y evaluación se encargaría a un equipo conjunto bajo la dirección de la Coordinadora Residente.</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 xml:space="preserve">El financiamiento y gestión administrativa se encargaría a </w:t>
      </w:r>
      <w:smartTag w:uri="urn:schemas-microsoft-com:office:smarttags" w:element="PersonName">
        <w:smartTagPr>
          <w:attr w:name="ProductID" w:val="la Unidad Ejecutora"/>
        </w:smartTagPr>
        <w:r w:rsidRPr="00C40159">
          <w:rPr>
            <w:rFonts w:ascii="Arial Narrow" w:hAnsi="Arial Narrow"/>
            <w:bCs/>
            <w:lang w:val="es-ES_tradnl"/>
          </w:rPr>
          <w:t>la Unidad Ejecutora</w:t>
        </w:r>
      </w:smartTag>
      <w:r w:rsidRPr="00C40159">
        <w:rPr>
          <w:rFonts w:ascii="Arial Narrow" w:hAnsi="Arial Narrow"/>
          <w:bCs/>
          <w:lang w:val="es-ES_tradnl"/>
        </w:rPr>
        <w:t xml:space="preserve"> del Programa Conjunto con la parti</w:t>
      </w:r>
      <w:r w:rsidR="00C40159">
        <w:rPr>
          <w:rFonts w:ascii="Arial Narrow" w:hAnsi="Arial Narrow"/>
          <w:bCs/>
          <w:lang w:val="es-ES_tradnl"/>
        </w:rPr>
        <w:t>cipación de UNICEF, ONU Mujeres y</w:t>
      </w:r>
      <w:r w:rsidRPr="00C40159">
        <w:rPr>
          <w:rFonts w:ascii="Arial Narrow" w:hAnsi="Arial Narrow"/>
          <w:bCs/>
          <w:lang w:val="es-ES_tradnl"/>
        </w:rPr>
        <w:t xml:space="preserve"> </w:t>
      </w:r>
      <w:r w:rsidR="00C40159">
        <w:rPr>
          <w:rFonts w:ascii="Arial Narrow" w:hAnsi="Arial Narrow"/>
          <w:bCs/>
          <w:lang w:val="es-ES_tradnl"/>
        </w:rPr>
        <w:t xml:space="preserve">OACNUDH, bajo </w:t>
      </w:r>
      <w:r w:rsidRPr="00C40159">
        <w:rPr>
          <w:rFonts w:ascii="Arial Narrow" w:hAnsi="Arial Narrow"/>
          <w:bCs/>
          <w:lang w:val="es-ES_tradnl"/>
        </w:rPr>
        <w:t>la norma administrativa del PNUD.</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La campaña mantendría una centralidad en la administración de los contenidos discursivos y respetaría en la implementación, las estrategias y metodologías comunicacionales propias de cada una de las instancias responsables de la ejecución de las iniciativas.</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La base del trabajo comunicacional sería la integralidad y equilibrio de acciones, entendidos como la difusión simultánea de los mensajes a través de: publicidad en medios masivos (radio, televisión y cine); gestión informativa (presencia de voceros en espacios informativos y publicaciones en prensa); plataforma web y actividades de intervención directa en espacios públicos (movilización e incidencia).</w:t>
      </w:r>
    </w:p>
    <w:p w:rsidR="00C40159" w:rsidRDefault="00E245AF" w:rsidP="00C40159">
      <w:pPr>
        <w:pStyle w:val="ListParagraph"/>
        <w:numPr>
          <w:ilvl w:val="0"/>
          <w:numId w:val="15"/>
        </w:numPr>
        <w:jc w:val="both"/>
        <w:rPr>
          <w:rFonts w:ascii="Arial Narrow" w:hAnsi="Arial Narrow"/>
          <w:bCs/>
          <w:lang w:val="es-ES_tradnl"/>
        </w:rPr>
      </w:pPr>
      <w:r w:rsidRPr="00C40159">
        <w:rPr>
          <w:rFonts w:ascii="Arial Narrow" w:hAnsi="Arial Narrow"/>
          <w:bCs/>
          <w:lang w:val="es-ES_tradnl"/>
        </w:rPr>
        <w:t>Las intervenciones indirectas (mensajes transmitidos por medios masivos) deberían tener un correlato directo con las acciones de intervención pública (interactuación con la sociedad civil).</w:t>
      </w:r>
    </w:p>
    <w:p w:rsidR="00E245AF" w:rsidRPr="00DF7C19" w:rsidRDefault="00E245AF" w:rsidP="00DF7C19">
      <w:pPr>
        <w:pStyle w:val="ListParagraph"/>
        <w:numPr>
          <w:ilvl w:val="0"/>
          <w:numId w:val="15"/>
        </w:numPr>
        <w:jc w:val="both"/>
        <w:rPr>
          <w:rFonts w:ascii="Arial Narrow" w:hAnsi="Arial Narrow"/>
          <w:bCs/>
          <w:lang w:val="es-ES_tradnl"/>
        </w:rPr>
      </w:pPr>
      <w:r w:rsidRPr="00C40159">
        <w:rPr>
          <w:rFonts w:ascii="Arial Narrow" w:hAnsi="Arial Narrow"/>
          <w:bCs/>
          <w:lang w:val="es-ES_tradnl"/>
        </w:rPr>
        <w:t>La campaña debería gestionar, con prioridad, la participación y adscripción de agencias del SNU, instituciones públicas, empresas privadas y movimientos civiles para que apoyen las diversas actividades planificadas y se sumen a las iniciativas.</w:t>
      </w:r>
      <w:r w:rsidR="00C40159">
        <w:rPr>
          <w:rFonts w:ascii="Arial Narrow" w:hAnsi="Arial Narrow"/>
          <w:bCs/>
          <w:lang w:val="es-ES_tradnl"/>
        </w:rPr>
        <w:t xml:space="preserve"> </w:t>
      </w:r>
    </w:p>
    <w:p w:rsidR="00DF7C19" w:rsidRPr="00B22498" w:rsidRDefault="00DF7C19" w:rsidP="00DF7C19">
      <w:pPr>
        <w:ind w:left="1068"/>
        <w:jc w:val="both"/>
        <w:rPr>
          <w:rFonts w:ascii="Arial Narrow" w:hAnsi="Arial Narrow"/>
          <w:b/>
          <w:bCs/>
          <w:lang w:val="es-ES_tradnl"/>
        </w:rPr>
      </w:pPr>
      <w:r w:rsidRPr="00B22498">
        <w:rPr>
          <w:rFonts w:ascii="Arial Narrow" w:hAnsi="Arial Narrow"/>
          <w:b/>
          <w:bCs/>
          <w:lang w:val="es-ES_tradnl"/>
        </w:rPr>
        <w:t>Objetivos institucionales</w:t>
      </w:r>
    </w:p>
    <w:p w:rsidR="00DF7C19" w:rsidRPr="00DF7C19" w:rsidRDefault="00DF7C19" w:rsidP="00DF7C19">
      <w:pPr>
        <w:ind w:left="1068"/>
        <w:jc w:val="both"/>
        <w:rPr>
          <w:rFonts w:ascii="Arial Narrow" w:hAnsi="Arial Narrow"/>
          <w:bCs/>
          <w:lang w:val="es-ES_tradnl"/>
        </w:rPr>
      </w:pPr>
      <w:r w:rsidRPr="00DF7C19">
        <w:rPr>
          <w:rFonts w:ascii="Arial Narrow" w:hAnsi="Arial Narrow"/>
          <w:bCs/>
          <w:lang w:val="es-ES_tradnl"/>
        </w:rPr>
        <w:t xml:space="preserve">Promover, en la sociedad boliviana, un cambio de sus valores de orientación referidos a la convivencia, la cultura de paz y el respeto a los derechos humanos, como referentes de comportamiento frente a las diferencias, en el marco de la Campaña Convivir Sembrar Paz del Sistema. </w:t>
      </w:r>
    </w:p>
    <w:p w:rsidR="00DF7C19" w:rsidRPr="00DF7C19" w:rsidRDefault="00DF7C19" w:rsidP="00DF7C19">
      <w:pPr>
        <w:ind w:left="1068"/>
        <w:jc w:val="both"/>
        <w:rPr>
          <w:rFonts w:ascii="Arial Narrow" w:hAnsi="Arial Narrow"/>
          <w:bCs/>
          <w:lang w:val="es-ES_tradnl"/>
        </w:rPr>
      </w:pPr>
      <w:r w:rsidRPr="00DF7C19">
        <w:rPr>
          <w:rFonts w:ascii="Arial Narrow" w:hAnsi="Arial Narrow"/>
          <w:bCs/>
          <w:lang w:val="es-ES_tradnl"/>
        </w:rPr>
        <w:t>Promover, entre los actores ciudadanos y políticos del país, la importancia del diálogo y la tolerancia como instrumentos imprescindibles para la construcción del nuevo marco jurídico institucional emergente de la adecuación a la Constitución Política del Estado y para la consecución de los Objetivos del Milenio.</w:t>
      </w:r>
    </w:p>
    <w:p w:rsidR="0076203C" w:rsidRDefault="0076203C" w:rsidP="00DF7C19">
      <w:pPr>
        <w:ind w:left="1068"/>
        <w:jc w:val="both"/>
        <w:rPr>
          <w:rFonts w:ascii="Arial Narrow" w:hAnsi="Arial Narrow"/>
          <w:b/>
          <w:bCs/>
          <w:lang w:val="es-ES_tradnl"/>
        </w:rPr>
      </w:pPr>
    </w:p>
    <w:p w:rsidR="00DF7C19" w:rsidRPr="00DF7C19" w:rsidRDefault="00DF7C19" w:rsidP="00DF7C19">
      <w:pPr>
        <w:ind w:left="1068"/>
        <w:jc w:val="both"/>
        <w:rPr>
          <w:rFonts w:ascii="Arial Narrow" w:hAnsi="Arial Narrow"/>
          <w:b/>
          <w:bCs/>
          <w:lang w:val="es-ES_tradnl"/>
        </w:rPr>
      </w:pPr>
      <w:r w:rsidRPr="00DF7C19">
        <w:rPr>
          <w:rFonts w:ascii="Arial Narrow" w:hAnsi="Arial Narrow"/>
          <w:b/>
          <w:bCs/>
          <w:lang w:val="es-ES_tradnl"/>
        </w:rPr>
        <w:lastRenderedPageBreak/>
        <w:t>Objetivos estratégicos</w:t>
      </w:r>
    </w:p>
    <w:p w:rsidR="00DF7C19" w:rsidRDefault="00DF7C19" w:rsidP="00DF7C19">
      <w:pPr>
        <w:pStyle w:val="ListParagraph"/>
        <w:numPr>
          <w:ilvl w:val="0"/>
          <w:numId w:val="38"/>
        </w:numPr>
        <w:jc w:val="both"/>
        <w:rPr>
          <w:rFonts w:ascii="Arial Narrow" w:hAnsi="Arial Narrow"/>
          <w:bCs/>
          <w:lang w:val="es-ES_tradnl"/>
        </w:rPr>
      </w:pPr>
      <w:r w:rsidRPr="00DF7C19">
        <w:rPr>
          <w:rFonts w:ascii="Arial Narrow" w:hAnsi="Arial Narrow"/>
          <w:bCs/>
          <w:lang w:val="es-ES_tradnl"/>
        </w:rPr>
        <w:t xml:space="preserve">Ejecutar las acciones de la estrategia en base a las demandas y necesidades de las instituciones nacionales asociadas y a la disposición favorable de las agencias. </w:t>
      </w:r>
    </w:p>
    <w:p w:rsidR="00DF7C19" w:rsidRDefault="00DF7C19" w:rsidP="00DF7C19">
      <w:pPr>
        <w:pStyle w:val="ListParagraph"/>
        <w:numPr>
          <w:ilvl w:val="0"/>
          <w:numId w:val="38"/>
        </w:numPr>
        <w:jc w:val="both"/>
        <w:rPr>
          <w:rFonts w:ascii="Arial Narrow" w:hAnsi="Arial Narrow"/>
          <w:bCs/>
          <w:lang w:val="es-ES_tradnl"/>
        </w:rPr>
      </w:pPr>
      <w:r w:rsidRPr="00DF7C19">
        <w:rPr>
          <w:rFonts w:ascii="Arial Narrow" w:hAnsi="Arial Narrow"/>
          <w:bCs/>
          <w:lang w:val="es-ES_tradnl"/>
        </w:rPr>
        <w:t>Incorporar los valores de la campaña “Convivir, sembrar paz” como ejes discursivos de todas las actividades comunicacionales del PC.</w:t>
      </w:r>
    </w:p>
    <w:p w:rsidR="00DF7C19" w:rsidRDefault="00DF7C19" w:rsidP="00DF7C19">
      <w:pPr>
        <w:pStyle w:val="ListParagraph"/>
        <w:numPr>
          <w:ilvl w:val="0"/>
          <w:numId w:val="38"/>
        </w:numPr>
        <w:jc w:val="both"/>
        <w:rPr>
          <w:rFonts w:ascii="Arial Narrow" w:hAnsi="Arial Narrow"/>
          <w:bCs/>
          <w:lang w:val="es-ES_tradnl"/>
        </w:rPr>
      </w:pPr>
      <w:r w:rsidRPr="00DF7C19">
        <w:rPr>
          <w:rFonts w:ascii="Arial Narrow" w:hAnsi="Arial Narrow"/>
          <w:bCs/>
          <w:lang w:val="es-ES_tradnl"/>
        </w:rPr>
        <w:t>Coordinar y articular las acciones de la estrategia al trabajo de las estructuras de comunicación existentes, tanto a nivel del SNU como de las agencias y las instituciones nacionales asociadas, que integran el PC.</w:t>
      </w:r>
    </w:p>
    <w:p w:rsidR="00DF7C19" w:rsidRDefault="00DF7C19" w:rsidP="00DF7C19">
      <w:pPr>
        <w:pStyle w:val="ListParagraph"/>
        <w:numPr>
          <w:ilvl w:val="0"/>
          <w:numId w:val="38"/>
        </w:numPr>
        <w:jc w:val="both"/>
        <w:rPr>
          <w:rFonts w:ascii="Arial Narrow" w:hAnsi="Arial Narrow"/>
          <w:bCs/>
          <w:lang w:val="es-ES_tradnl"/>
        </w:rPr>
      </w:pPr>
      <w:r w:rsidRPr="00DF7C19">
        <w:rPr>
          <w:rFonts w:ascii="Arial Narrow" w:hAnsi="Arial Narrow"/>
          <w:bCs/>
          <w:lang w:val="es-ES_tradnl"/>
        </w:rPr>
        <w:t>Articular los espacios de apoyo y asesoramiento comunicacional al Programa Conjunto, utilizando las herramientas, capacidades y recursos del Sistema de Naciones Unidas.</w:t>
      </w:r>
    </w:p>
    <w:p w:rsidR="00DF7C19" w:rsidRPr="00DF7C19" w:rsidRDefault="00DF7C19" w:rsidP="00DF7C19">
      <w:pPr>
        <w:pStyle w:val="ListParagraph"/>
        <w:numPr>
          <w:ilvl w:val="0"/>
          <w:numId w:val="38"/>
        </w:numPr>
        <w:jc w:val="both"/>
        <w:rPr>
          <w:rFonts w:ascii="Arial Narrow" w:hAnsi="Arial Narrow"/>
          <w:bCs/>
          <w:lang w:val="es-ES_tradnl"/>
        </w:rPr>
      </w:pPr>
      <w:r w:rsidRPr="00DF7C19">
        <w:rPr>
          <w:rFonts w:ascii="Arial Narrow" w:hAnsi="Arial Narrow"/>
          <w:bCs/>
          <w:lang w:val="es-ES_tradnl"/>
        </w:rPr>
        <w:t>Utilizar las campañas mediáticas como incentivo a la promoción del debate y la participación de la sociedad civil.</w:t>
      </w:r>
    </w:p>
    <w:p w:rsidR="00DF7C19" w:rsidRPr="00DF7C19" w:rsidRDefault="00DF7C19" w:rsidP="00DF7C19">
      <w:pPr>
        <w:ind w:left="1068"/>
        <w:jc w:val="both"/>
        <w:rPr>
          <w:rFonts w:ascii="Arial Narrow" w:hAnsi="Arial Narrow"/>
          <w:b/>
          <w:bCs/>
          <w:lang w:val="es-ES_tradnl"/>
        </w:rPr>
      </w:pPr>
      <w:r w:rsidRPr="00DF7C19">
        <w:rPr>
          <w:rFonts w:ascii="Arial Narrow" w:hAnsi="Arial Narrow"/>
          <w:b/>
          <w:bCs/>
          <w:lang w:val="es-ES_tradnl"/>
        </w:rPr>
        <w:t>Objetivos comunicacionales</w:t>
      </w:r>
    </w:p>
    <w:p w:rsidR="00DF7C19" w:rsidRDefault="00DF7C19" w:rsidP="00DF7C19">
      <w:pPr>
        <w:pStyle w:val="ListParagraph"/>
        <w:numPr>
          <w:ilvl w:val="0"/>
          <w:numId w:val="39"/>
        </w:numPr>
        <w:jc w:val="both"/>
        <w:rPr>
          <w:rFonts w:ascii="Arial Narrow" w:hAnsi="Arial Narrow"/>
          <w:bCs/>
          <w:lang w:val="es-ES_tradnl"/>
        </w:rPr>
      </w:pPr>
      <w:r w:rsidRPr="00DF7C19">
        <w:rPr>
          <w:rFonts w:ascii="Arial Narrow" w:hAnsi="Arial Narrow"/>
          <w:bCs/>
          <w:lang w:val="es-ES_tradnl"/>
        </w:rPr>
        <w:t>Apoyar, articular y coordinar, desde la perspectiva de la comunicación y la incidencia pública, las iniciativas, acciones y proyectos generados por el Programa Conjunto.</w:t>
      </w:r>
    </w:p>
    <w:p w:rsidR="00DF7C19" w:rsidRDefault="00DF7C19" w:rsidP="00DF7C19">
      <w:pPr>
        <w:pStyle w:val="ListParagraph"/>
        <w:numPr>
          <w:ilvl w:val="0"/>
          <w:numId w:val="39"/>
        </w:numPr>
        <w:jc w:val="both"/>
        <w:rPr>
          <w:rFonts w:ascii="Arial Narrow" w:hAnsi="Arial Narrow"/>
          <w:bCs/>
          <w:lang w:val="es-ES_tradnl"/>
        </w:rPr>
      </w:pPr>
      <w:r w:rsidRPr="00DF7C19">
        <w:rPr>
          <w:rFonts w:ascii="Arial Narrow" w:hAnsi="Arial Narrow"/>
          <w:bCs/>
          <w:lang w:val="es-ES_tradnl"/>
        </w:rPr>
        <w:t>Generar la identidad corporativa del Programa Conjunto y apoyar el posicionamiento de la campaña Convivir Sembrar Paz.</w:t>
      </w:r>
    </w:p>
    <w:p w:rsidR="00DF7C19" w:rsidRDefault="00DF7C19" w:rsidP="00DF7C19">
      <w:pPr>
        <w:pStyle w:val="ListParagraph"/>
        <w:numPr>
          <w:ilvl w:val="0"/>
          <w:numId w:val="39"/>
        </w:numPr>
        <w:jc w:val="both"/>
        <w:rPr>
          <w:rFonts w:ascii="Arial Narrow" w:hAnsi="Arial Narrow"/>
          <w:bCs/>
          <w:lang w:val="es-ES_tradnl"/>
        </w:rPr>
      </w:pPr>
      <w:r w:rsidRPr="00DF7C19">
        <w:rPr>
          <w:rFonts w:ascii="Arial Narrow" w:hAnsi="Arial Narrow"/>
          <w:bCs/>
          <w:lang w:val="es-ES_tradnl"/>
        </w:rPr>
        <w:t>Diseñar, gestionar, ejecutar y coordinar campañas y/o actividades comunicacionales, informativas y de incidencia, en forma directa o en alianza con actores del Programa Conjunto.</w:t>
      </w:r>
    </w:p>
    <w:p w:rsidR="00DF7C19" w:rsidRDefault="00DF7C19" w:rsidP="00DF7C19">
      <w:pPr>
        <w:pStyle w:val="ListParagraph"/>
        <w:numPr>
          <w:ilvl w:val="0"/>
          <w:numId w:val="39"/>
        </w:numPr>
        <w:jc w:val="both"/>
        <w:rPr>
          <w:rFonts w:ascii="Arial Narrow" w:hAnsi="Arial Narrow"/>
          <w:bCs/>
          <w:lang w:val="es-ES_tradnl"/>
        </w:rPr>
      </w:pPr>
      <w:r w:rsidRPr="00DF7C19">
        <w:rPr>
          <w:rFonts w:ascii="Arial Narrow" w:hAnsi="Arial Narrow"/>
          <w:bCs/>
          <w:lang w:val="es-ES_tradnl"/>
        </w:rPr>
        <w:t>Apoyar y generar una gestión efectiva de incidencia informativa del Programa  Conjunto en medios de comunicación.</w:t>
      </w:r>
    </w:p>
    <w:p w:rsidR="00DF7C19" w:rsidRPr="00DF7C19" w:rsidRDefault="00DF7C19" w:rsidP="00DF7C19">
      <w:pPr>
        <w:pStyle w:val="ListParagraph"/>
        <w:numPr>
          <w:ilvl w:val="0"/>
          <w:numId w:val="39"/>
        </w:numPr>
        <w:jc w:val="both"/>
        <w:rPr>
          <w:rFonts w:ascii="Arial Narrow" w:hAnsi="Arial Narrow"/>
          <w:bCs/>
          <w:lang w:val="es-ES_tradnl"/>
        </w:rPr>
      </w:pPr>
      <w:r w:rsidRPr="00DF7C19">
        <w:rPr>
          <w:rFonts w:ascii="Arial Narrow" w:hAnsi="Arial Narrow"/>
          <w:bCs/>
          <w:lang w:val="es-ES_tradnl"/>
        </w:rPr>
        <w:t xml:space="preserve">Incorporar y promover la incorporación, en todas las campañas y acciones de comunicación masiva, los componentes de: interculturalidad, género y generación. </w:t>
      </w:r>
    </w:p>
    <w:p w:rsidR="00A65C1D" w:rsidRDefault="00A65C1D" w:rsidP="00D1583C">
      <w:pPr>
        <w:ind w:left="1068"/>
        <w:jc w:val="both"/>
        <w:rPr>
          <w:rFonts w:ascii="Arial Narrow" w:hAnsi="Arial Narrow"/>
          <w:bCs/>
          <w:lang w:val="es-VE"/>
        </w:rPr>
      </w:pPr>
    </w:p>
    <w:p w:rsidR="00B22498" w:rsidRDefault="00B22498" w:rsidP="00D1583C">
      <w:pPr>
        <w:ind w:left="1068"/>
        <w:jc w:val="both"/>
        <w:rPr>
          <w:rFonts w:ascii="Arial Narrow" w:hAnsi="Arial Narrow"/>
          <w:bCs/>
          <w:lang w:val="es-VE"/>
        </w:rPr>
      </w:pPr>
    </w:p>
    <w:p w:rsidR="00B22498" w:rsidRDefault="00B22498" w:rsidP="00D1583C">
      <w:pPr>
        <w:ind w:left="1068"/>
        <w:jc w:val="both"/>
        <w:rPr>
          <w:rFonts w:ascii="Arial Narrow" w:hAnsi="Arial Narrow"/>
          <w:bCs/>
          <w:lang w:val="es-VE"/>
        </w:rPr>
      </w:pPr>
    </w:p>
    <w:p w:rsidR="00B22498" w:rsidRDefault="00B22498" w:rsidP="00D1583C">
      <w:pPr>
        <w:ind w:left="1068"/>
        <w:jc w:val="both"/>
        <w:rPr>
          <w:rFonts w:ascii="Arial Narrow" w:hAnsi="Arial Narrow"/>
          <w:bCs/>
          <w:lang w:val="es-VE"/>
        </w:rPr>
      </w:pPr>
    </w:p>
    <w:p w:rsidR="00B22498" w:rsidRDefault="00B22498" w:rsidP="00D1583C">
      <w:pPr>
        <w:ind w:left="1068"/>
        <w:jc w:val="both"/>
        <w:rPr>
          <w:rFonts w:ascii="Arial Narrow" w:hAnsi="Arial Narrow"/>
          <w:bCs/>
          <w:lang w:val="es-VE"/>
        </w:rPr>
      </w:pPr>
    </w:p>
    <w:p w:rsidR="00B22498" w:rsidRPr="00DF7C19" w:rsidRDefault="00B22498" w:rsidP="00D1583C">
      <w:pPr>
        <w:ind w:left="1068"/>
        <w:jc w:val="both"/>
        <w:rPr>
          <w:rFonts w:ascii="Arial Narrow" w:hAnsi="Arial Narrow"/>
          <w:bCs/>
          <w:lang w:val="es-VE"/>
        </w:rPr>
      </w:pPr>
    </w:p>
    <w:p w:rsidR="00071141" w:rsidRPr="00D1583C" w:rsidRDefault="00071141" w:rsidP="00B84AFC">
      <w:pPr>
        <w:pStyle w:val="ListParagraph"/>
        <w:ind w:left="1069"/>
        <w:jc w:val="both"/>
        <w:rPr>
          <w:rFonts w:ascii="Arial Narrow" w:hAnsi="Arial Narrow"/>
          <w:bCs/>
          <w:lang w:val="es-ES_tradnl"/>
        </w:rPr>
      </w:pPr>
    </w:p>
    <w:p w:rsidR="00071141" w:rsidRDefault="00071141" w:rsidP="00B84AFC">
      <w:pPr>
        <w:pStyle w:val="ListParagraph"/>
        <w:ind w:left="1069"/>
        <w:jc w:val="both"/>
        <w:rPr>
          <w:rFonts w:ascii="Arial Narrow" w:hAnsi="Arial Narrow"/>
          <w:bCs/>
          <w:color w:val="A6A6A6" w:themeColor="background1" w:themeShade="A6"/>
          <w:sz w:val="28"/>
          <w:szCs w:val="28"/>
        </w:rPr>
      </w:pPr>
    </w:p>
    <w:p w:rsidR="0076203C" w:rsidRDefault="0076203C" w:rsidP="00B84AFC">
      <w:pPr>
        <w:pStyle w:val="ListParagraph"/>
        <w:ind w:left="1069"/>
        <w:jc w:val="both"/>
        <w:rPr>
          <w:rFonts w:ascii="Arial Narrow" w:hAnsi="Arial Narrow"/>
          <w:bCs/>
          <w:color w:val="A6A6A6" w:themeColor="background1" w:themeShade="A6"/>
          <w:sz w:val="28"/>
          <w:szCs w:val="28"/>
        </w:rPr>
      </w:pPr>
    </w:p>
    <w:p w:rsidR="0076203C" w:rsidRDefault="0076203C" w:rsidP="00B84AFC">
      <w:pPr>
        <w:pStyle w:val="ListParagraph"/>
        <w:ind w:left="1069"/>
        <w:jc w:val="both"/>
        <w:rPr>
          <w:rFonts w:ascii="Arial Narrow" w:hAnsi="Arial Narrow"/>
          <w:bCs/>
          <w:color w:val="A6A6A6" w:themeColor="background1" w:themeShade="A6"/>
          <w:sz w:val="28"/>
          <w:szCs w:val="28"/>
        </w:rPr>
      </w:pPr>
    </w:p>
    <w:p w:rsidR="0076203C" w:rsidRDefault="0076203C" w:rsidP="00B84AFC">
      <w:pPr>
        <w:pStyle w:val="ListParagraph"/>
        <w:ind w:left="1069"/>
        <w:jc w:val="both"/>
        <w:rPr>
          <w:rFonts w:ascii="Arial Narrow" w:hAnsi="Arial Narrow"/>
          <w:bCs/>
          <w:color w:val="A6A6A6" w:themeColor="background1" w:themeShade="A6"/>
          <w:sz w:val="28"/>
          <w:szCs w:val="28"/>
        </w:rPr>
      </w:pPr>
    </w:p>
    <w:p w:rsidR="0076203C" w:rsidRPr="00071141" w:rsidRDefault="0076203C" w:rsidP="00B84AFC">
      <w:pPr>
        <w:pStyle w:val="ListParagraph"/>
        <w:ind w:left="1069"/>
        <w:jc w:val="both"/>
        <w:rPr>
          <w:rFonts w:ascii="Arial Narrow" w:hAnsi="Arial Narrow"/>
          <w:bCs/>
          <w:color w:val="A6A6A6" w:themeColor="background1" w:themeShade="A6"/>
          <w:sz w:val="28"/>
          <w:szCs w:val="28"/>
        </w:rPr>
      </w:pPr>
    </w:p>
    <w:p w:rsidR="0086531A" w:rsidRPr="00CF395F" w:rsidRDefault="006A695C" w:rsidP="00B84AFC">
      <w:pPr>
        <w:pStyle w:val="ListParagraph"/>
        <w:ind w:left="1069"/>
        <w:jc w:val="both"/>
        <w:rPr>
          <w:rFonts w:ascii="Arial Narrow" w:hAnsi="Arial Narrow"/>
          <w:bCs/>
          <w:color w:val="A6A6A6" w:themeColor="background1" w:themeShade="A6"/>
          <w:sz w:val="28"/>
          <w:szCs w:val="28"/>
          <w:lang w:val="es-ES_tradnl"/>
        </w:rPr>
      </w:pPr>
      <w:r>
        <w:rPr>
          <w:rFonts w:ascii="Arial Narrow" w:hAnsi="Arial Narrow"/>
          <w:b/>
          <w:bCs/>
          <w:noProof/>
          <w:color w:val="A6A6A6" w:themeColor="background1" w:themeShade="A6"/>
          <w:sz w:val="32"/>
          <w:szCs w:val="32"/>
          <w:lang w:val="en-US"/>
        </w:rPr>
        <w:lastRenderedPageBreak/>
        <mc:AlternateContent>
          <mc:Choice Requires="wps">
            <w:drawing>
              <wp:anchor distT="0" distB="0" distL="114300" distR="114300" simplePos="0" relativeHeight="251660800" behindDoc="1" locked="0" layoutInCell="1" allowOverlap="1">
                <wp:simplePos x="0" y="0"/>
                <wp:positionH relativeFrom="column">
                  <wp:posOffset>-1177290</wp:posOffset>
                </wp:positionH>
                <wp:positionV relativeFrom="paragraph">
                  <wp:posOffset>38735</wp:posOffset>
                </wp:positionV>
                <wp:extent cx="7918450" cy="661670"/>
                <wp:effectExtent l="0" t="0" r="25400" b="2413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661670"/>
                        </a:xfrm>
                        <a:prstGeom prst="rect">
                          <a:avLst/>
                        </a:prstGeom>
                        <a:solidFill>
                          <a:schemeClr val="bg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2.7pt;margin-top:3.05pt;width:623.5pt;height:5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" fillcolor="#bfbfbf [2412]" strokecolor="white [3212]"/>
            </w:pict>
          </mc:Fallback>
        </mc:AlternateContent>
      </w:r>
    </w:p>
    <w:p w:rsidR="0097477A" w:rsidRPr="00B06CF6" w:rsidRDefault="00E245AF" w:rsidP="0060677C">
      <w:pPr>
        <w:pStyle w:val="ListParagraph"/>
        <w:numPr>
          <w:ilvl w:val="0"/>
          <w:numId w:val="1"/>
        </w:numPr>
        <w:jc w:val="both"/>
        <w:rPr>
          <w:rFonts w:ascii="Arial Narrow" w:hAnsi="Arial Narrow"/>
          <w:b/>
          <w:bCs/>
          <w:color w:val="FFFFFF" w:themeColor="background1"/>
          <w:sz w:val="32"/>
          <w:szCs w:val="32"/>
          <w:lang w:val="es-ES_tradnl"/>
        </w:rPr>
      </w:pPr>
      <w:r>
        <w:rPr>
          <w:rFonts w:ascii="Arial Narrow" w:hAnsi="Arial Narrow"/>
          <w:b/>
          <w:bCs/>
          <w:color w:val="FFFFFF" w:themeColor="background1"/>
          <w:sz w:val="32"/>
          <w:szCs w:val="32"/>
          <w:lang w:val="es-ES_tradnl"/>
        </w:rPr>
        <w:t>Recuperación de la memoria del Proceso</w:t>
      </w:r>
      <w:r>
        <w:rPr>
          <w:rStyle w:val="FootnoteReference"/>
          <w:rFonts w:ascii="Arial Narrow" w:hAnsi="Arial Narrow"/>
          <w:b/>
          <w:bCs/>
          <w:color w:val="FFFFFF" w:themeColor="background1"/>
          <w:sz w:val="32"/>
          <w:szCs w:val="32"/>
          <w:lang w:val="es-ES_tradnl"/>
        </w:rPr>
        <w:footnoteReference w:id="3"/>
      </w:r>
    </w:p>
    <w:p w:rsidR="00B06CF6" w:rsidRDefault="00B06CF6" w:rsidP="00D47681">
      <w:pPr>
        <w:ind w:left="1068"/>
        <w:jc w:val="both"/>
        <w:rPr>
          <w:rFonts w:ascii="Arial Narrow" w:hAnsi="Arial Narrow"/>
          <w:b/>
          <w:i/>
          <w:lang w:val="es-ES_tradnl"/>
        </w:rPr>
      </w:pPr>
    </w:p>
    <w:p w:rsidR="00A65C1D" w:rsidRPr="00E245AF" w:rsidRDefault="00A65C1D" w:rsidP="00A65C1D">
      <w:pPr>
        <w:ind w:left="1068"/>
        <w:jc w:val="both"/>
        <w:rPr>
          <w:rFonts w:ascii="Arial Narrow" w:hAnsi="Arial Narrow"/>
          <w:bCs/>
          <w:lang w:val="es-ES_tradnl"/>
        </w:rPr>
      </w:pPr>
      <w:r>
        <w:rPr>
          <w:rFonts w:ascii="Arial Narrow" w:hAnsi="Arial Narrow"/>
          <w:bCs/>
          <w:lang w:val="es-ES_tradnl"/>
        </w:rPr>
        <w:t>Las fases del proceso se pueden resumir en las siguientes etapas:</w:t>
      </w:r>
    </w:p>
    <w:p w:rsidR="00A65C1D" w:rsidRPr="00C40159" w:rsidRDefault="00A65C1D" w:rsidP="00A65C1D">
      <w:pPr>
        <w:ind w:left="1068"/>
        <w:jc w:val="both"/>
        <w:rPr>
          <w:rFonts w:ascii="Arial Narrow" w:hAnsi="Arial Narrow"/>
          <w:b/>
          <w:bCs/>
          <w:lang w:val="es-ES_tradnl"/>
        </w:rPr>
      </w:pPr>
      <w:r w:rsidRPr="00C40159">
        <w:rPr>
          <w:rFonts w:ascii="Arial Narrow" w:hAnsi="Arial Narrow"/>
          <w:b/>
          <w:bCs/>
          <w:lang w:val="es-ES_tradnl"/>
        </w:rPr>
        <w:t>Etapa 1 – Organización</w:t>
      </w:r>
    </w:p>
    <w:p w:rsidR="00A65C1D" w:rsidRPr="00E245AF" w:rsidRDefault="00A65C1D" w:rsidP="00A65C1D">
      <w:pPr>
        <w:ind w:left="1068"/>
        <w:jc w:val="both"/>
        <w:rPr>
          <w:rFonts w:ascii="Arial Narrow" w:hAnsi="Arial Narrow"/>
          <w:bCs/>
          <w:lang w:val="es-ES_tradnl"/>
        </w:rPr>
      </w:pPr>
      <w:r w:rsidRPr="00E245AF">
        <w:rPr>
          <w:rFonts w:ascii="Arial Narrow" w:hAnsi="Arial Narrow"/>
          <w:bCs/>
          <w:lang w:val="es-ES_tradnl"/>
        </w:rPr>
        <w:t>La primera etapa de la campaña</w:t>
      </w:r>
      <w:r>
        <w:rPr>
          <w:rFonts w:ascii="Arial Narrow" w:hAnsi="Arial Narrow"/>
          <w:bCs/>
          <w:lang w:val="es-ES_tradnl"/>
        </w:rPr>
        <w:t xml:space="preserve"> se concentró en la organización</w:t>
      </w:r>
      <w:r w:rsidRPr="00E245AF">
        <w:rPr>
          <w:rFonts w:ascii="Arial Narrow" w:hAnsi="Arial Narrow"/>
          <w:bCs/>
          <w:lang w:val="es-ES_tradnl"/>
        </w:rPr>
        <w:t xml:space="preserve"> y articulación del equipo de planificación y ejecución, a través de varias reuniones, con las instancias que estaban relacionadas con la campaña y que habían determinado realizar acciones específicas.  A partir de las iniciativas, se estructuró una planificación coherente con fases, etapas y responsables.  El plan de campaña se aprobó en todas las instancias y se definió que fuera financiado por el Programa Conjunto previa aprobación de su Comité de Gestión.</w:t>
      </w:r>
    </w:p>
    <w:p w:rsidR="00A65C1D" w:rsidRPr="00E245AF" w:rsidRDefault="00A65C1D" w:rsidP="00A65C1D">
      <w:pPr>
        <w:ind w:left="1068"/>
        <w:jc w:val="both"/>
        <w:rPr>
          <w:rFonts w:ascii="Arial Narrow" w:hAnsi="Arial Narrow"/>
          <w:bCs/>
          <w:lang w:val="es-ES_tradnl"/>
        </w:rPr>
      </w:pPr>
      <w:r w:rsidRPr="00E245AF">
        <w:rPr>
          <w:rFonts w:ascii="Arial Narrow" w:hAnsi="Arial Narrow"/>
          <w:bCs/>
          <w:lang w:val="es-ES_tradnl"/>
        </w:rPr>
        <w:t>En esta etapa se incluyen las iniciativas en el área, propias del Programa Conjunto, cuyos objetivos institucionales coinciden plenamente con los de la campaña, por lo que se articulan sin dificultad y logran la adscripción de las entidades del Estado y la sociedad civil que lo co</w:t>
      </w:r>
      <w:r>
        <w:rPr>
          <w:rFonts w:ascii="Arial Narrow" w:hAnsi="Arial Narrow"/>
          <w:bCs/>
          <w:lang w:val="es-ES_tradnl"/>
        </w:rPr>
        <w:t>mponen, en este esfuerzo común.</w:t>
      </w:r>
    </w:p>
    <w:p w:rsidR="00A65C1D" w:rsidRPr="00E245AF" w:rsidRDefault="00A65C1D" w:rsidP="00A65C1D">
      <w:pPr>
        <w:ind w:left="1068"/>
        <w:jc w:val="both"/>
        <w:rPr>
          <w:rFonts w:ascii="Arial Narrow" w:hAnsi="Arial Narrow"/>
          <w:bCs/>
          <w:lang w:val="es-ES_tradnl"/>
        </w:rPr>
      </w:pPr>
      <w:r w:rsidRPr="00E245AF">
        <w:rPr>
          <w:rFonts w:ascii="Arial Narrow" w:hAnsi="Arial Narrow"/>
          <w:bCs/>
          <w:lang w:val="es-ES_tradnl"/>
        </w:rPr>
        <w:t>El equipo de planificación, coordinación y ejecución estuvo compuesto por representantes de las siguientes organizaciones:</w:t>
      </w:r>
    </w:p>
    <w:p w:rsidR="00A65C1D" w:rsidRDefault="00A65C1D" w:rsidP="00A65C1D">
      <w:pPr>
        <w:pStyle w:val="ListParagraph"/>
        <w:numPr>
          <w:ilvl w:val="0"/>
          <w:numId w:val="16"/>
        </w:numPr>
        <w:jc w:val="both"/>
        <w:rPr>
          <w:rFonts w:ascii="Arial Narrow" w:hAnsi="Arial Narrow"/>
          <w:bCs/>
          <w:lang w:val="es-ES_tradnl"/>
        </w:rPr>
      </w:pPr>
      <w:r w:rsidRPr="00C40159">
        <w:rPr>
          <w:rFonts w:ascii="Arial Narrow" w:hAnsi="Arial Narrow"/>
          <w:bCs/>
          <w:lang w:val="es-ES_tradnl"/>
        </w:rPr>
        <w:t xml:space="preserve">Oficina de </w:t>
      </w:r>
      <w:smartTag w:uri="urn:schemas-microsoft-com:office:smarttags" w:element="PersonName">
        <w:smartTagPr>
          <w:attr w:name="ProductID" w:val="la Coordinadora Residente"/>
        </w:smartTagPr>
        <w:r w:rsidRPr="00C40159">
          <w:rPr>
            <w:rFonts w:ascii="Arial Narrow" w:hAnsi="Arial Narrow"/>
            <w:bCs/>
            <w:lang w:val="es-ES_tradnl"/>
          </w:rPr>
          <w:t>la Coordinadora Residente</w:t>
        </w:r>
      </w:smartTag>
      <w:r w:rsidRPr="00C40159">
        <w:rPr>
          <w:rFonts w:ascii="Arial Narrow" w:hAnsi="Arial Narrow"/>
          <w:bCs/>
          <w:lang w:val="es-ES_tradnl"/>
        </w:rPr>
        <w:t xml:space="preserve"> del SNU</w:t>
      </w:r>
    </w:p>
    <w:p w:rsidR="00A65C1D" w:rsidRDefault="00A65C1D" w:rsidP="00A65C1D">
      <w:pPr>
        <w:pStyle w:val="ListParagraph"/>
        <w:numPr>
          <w:ilvl w:val="0"/>
          <w:numId w:val="16"/>
        </w:numPr>
        <w:jc w:val="both"/>
        <w:rPr>
          <w:rFonts w:ascii="Arial Narrow" w:hAnsi="Arial Narrow"/>
          <w:bCs/>
          <w:lang w:val="es-ES_tradnl"/>
        </w:rPr>
      </w:pPr>
      <w:r w:rsidRPr="00C40159">
        <w:rPr>
          <w:rFonts w:ascii="Arial Narrow" w:hAnsi="Arial Narrow"/>
          <w:bCs/>
          <w:lang w:val="es-ES_tradnl"/>
        </w:rPr>
        <w:t>Centro de Información de las Naciones Unidas</w:t>
      </w:r>
    </w:p>
    <w:p w:rsidR="00A65C1D" w:rsidRDefault="00A65C1D" w:rsidP="00A65C1D">
      <w:pPr>
        <w:pStyle w:val="ListParagraph"/>
        <w:numPr>
          <w:ilvl w:val="0"/>
          <w:numId w:val="16"/>
        </w:numPr>
        <w:jc w:val="both"/>
        <w:rPr>
          <w:rFonts w:ascii="Arial Narrow" w:hAnsi="Arial Narrow"/>
          <w:bCs/>
          <w:lang w:val="es-ES_tradnl"/>
        </w:rPr>
      </w:pPr>
      <w:r w:rsidRPr="00C40159">
        <w:rPr>
          <w:rFonts w:ascii="Arial Narrow" w:hAnsi="Arial Narrow"/>
          <w:bCs/>
          <w:lang w:val="es-ES_tradnl"/>
        </w:rPr>
        <w:t>Programa Conjunto Promoviendo el cambio en paz</w:t>
      </w:r>
    </w:p>
    <w:p w:rsidR="00A65C1D" w:rsidRPr="00C40159" w:rsidRDefault="00A65C1D" w:rsidP="00A65C1D">
      <w:pPr>
        <w:pStyle w:val="ListParagraph"/>
        <w:numPr>
          <w:ilvl w:val="0"/>
          <w:numId w:val="16"/>
        </w:numPr>
        <w:jc w:val="both"/>
        <w:rPr>
          <w:rFonts w:ascii="Arial Narrow" w:hAnsi="Arial Narrow"/>
          <w:bCs/>
          <w:lang w:val="es-ES_tradnl"/>
        </w:rPr>
      </w:pPr>
      <w:r w:rsidRPr="00C40159">
        <w:rPr>
          <w:rFonts w:ascii="Arial Narrow" w:hAnsi="Arial Narrow"/>
          <w:bCs/>
          <w:lang w:val="es-ES_tradnl"/>
        </w:rPr>
        <w:t xml:space="preserve">Programas específicos del PNUD (ODM, IDH, Gobernabilidad) </w:t>
      </w:r>
    </w:p>
    <w:p w:rsidR="00A65C1D" w:rsidRPr="00C40159" w:rsidRDefault="00A65C1D" w:rsidP="00A65C1D">
      <w:pPr>
        <w:ind w:left="1068"/>
        <w:jc w:val="both"/>
        <w:rPr>
          <w:rFonts w:ascii="Arial Narrow" w:hAnsi="Arial Narrow"/>
          <w:b/>
          <w:bCs/>
          <w:lang w:val="es-ES_tradnl"/>
        </w:rPr>
      </w:pPr>
      <w:r w:rsidRPr="00C40159">
        <w:rPr>
          <w:rFonts w:ascii="Arial Narrow" w:hAnsi="Arial Narrow"/>
          <w:b/>
          <w:bCs/>
          <w:lang w:val="es-ES_tradnl"/>
        </w:rPr>
        <w:t>Etapa</w:t>
      </w:r>
      <w:r>
        <w:rPr>
          <w:rFonts w:ascii="Arial Narrow" w:hAnsi="Arial Narrow"/>
          <w:b/>
          <w:bCs/>
          <w:lang w:val="es-ES_tradnl"/>
        </w:rPr>
        <w:t xml:space="preserve"> 2 – Definición de contenidos</w:t>
      </w:r>
    </w:p>
    <w:p w:rsidR="00A65C1D" w:rsidRPr="00E245AF" w:rsidRDefault="00A65C1D" w:rsidP="0076203C">
      <w:pPr>
        <w:ind w:left="1068"/>
        <w:jc w:val="both"/>
        <w:rPr>
          <w:rFonts w:ascii="Arial Narrow" w:hAnsi="Arial Narrow"/>
          <w:bCs/>
          <w:lang w:val="es-ES_tradnl"/>
        </w:rPr>
      </w:pPr>
      <w:r w:rsidRPr="00E245AF">
        <w:rPr>
          <w:rFonts w:ascii="Arial Narrow" w:hAnsi="Arial Narrow"/>
          <w:bCs/>
          <w:lang w:val="es-ES_tradnl"/>
        </w:rPr>
        <w:t>Se determinó mantener los ejes centrales concebidos, validados y difundidos en la primera etapa de la campaña (2008 – 2010), tanto en su mensaje central, slogan e imagen gráfica:</w:t>
      </w:r>
    </w:p>
    <w:p w:rsidR="00A65C1D" w:rsidRDefault="00A65C1D" w:rsidP="00A65C1D">
      <w:pPr>
        <w:pStyle w:val="ListParagraph1"/>
        <w:spacing w:before="2" w:after="2"/>
        <w:ind w:left="2124" w:firstLine="708"/>
        <w:jc w:val="both"/>
        <w:outlineLvl w:val="0"/>
        <w:rPr>
          <w:rFonts w:ascii="Calibri" w:eastAsia="Arial Unicode MS" w:hAnsi="Calibri" w:cs="Calibri"/>
        </w:rPr>
      </w:pPr>
      <w:r>
        <w:rPr>
          <w:rFonts w:ascii="Calibri" w:eastAsia="Arial Unicode MS" w:hAnsi="Calibri" w:cs="Calibri"/>
          <w:noProof/>
          <w:lang w:val="en-US"/>
        </w:rPr>
        <w:drawing>
          <wp:inline distT="0" distB="0" distL="0" distR="0">
            <wp:extent cx="1838325" cy="1152525"/>
            <wp:effectExtent l="19050" t="0" r="9525" b="0"/>
            <wp:docPr id="3" name="Imagen 7" descr="C:\Users\ocandia\Desktop\Convivir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ocandia\Desktop\Convivir_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152525"/>
                    </a:xfrm>
                    <a:prstGeom prst="rect">
                      <a:avLst/>
                    </a:prstGeom>
                    <a:noFill/>
                    <a:ln>
                      <a:noFill/>
                    </a:ln>
                  </pic:spPr>
                </pic:pic>
              </a:graphicData>
            </a:graphic>
          </wp:inline>
        </w:drawing>
      </w:r>
    </w:p>
    <w:p w:rsidR="00A65C1D" w:rsidRDefault="00A65C1D" w:rsidP="00A65C1D">
      <w:pPr>
        <w:pStyle w:val="ListParagraph1"/>
        <w:spacing w:before="2" w:after="2"/>
        <w:ind w:left="0"/>
        <w:jc w:val="both"/>
        <w:outlineLvl w:val="0"/>
        <w:rPr>
          <w:rFonts w:ascii="Calibri" w:eastAsia="Arial Unicode MS" w:hAnsi="Calibri" w:cs="Calibri"/>
        </w:rPr>
      </w:pPr>
      <w:r>
        <w:rPr>
          <w:rFonts w:ascii="Calibri" w:eastAsia="Arial Unicode MS" w:hAnsi="Calibri" w:cs="Calibri"/>
        </w:rPr>
        <w:t xml:space="preserve"> </w:t>
      </w:r>
    </w:p>
    <w:p w:rsidR="00A65C1D" w:rsidRDefault="00A65C1D" w:rsidP="00A65C1D">
      <w:pPr>
        <w:ind w:left="1068"/>
        <w:jc w:val="both"/>
        <w:rPr>
          <w:rFonts w:ascii="Arial Narrow" w:hAnsi="Arial Narrow"/>
          <w:bCs/>
          <w:lang w:val="es-ES_tradnl"/>
        </w:rPr>
      </w:pPr>
      <w:r w:rsidRPr="00C40159">
        <w:rPr>
          <w:rFonts w:ascii="Arial Narrow" w:hAnsi="Arial Narrow"/>
          <w:bCs/>
          <w:lang w:val="es-ES_tradnl"/>
        </w:rPr>
        <w:t>Además se mantuvieron como sustento argumentativo los mensajes de respaldo de la misma etapa a los que se deno</w:t>
      </w:r>
      <w:r>
        <w:rPr>
          <w:rFonts w:ascii="Arial Narrow" w:hAnsi="Arial Narrow"/>
          <w:bCs/>
          <w:lang w:val="es-ES_tradnl"/>
        </w:rPr>
        <w:t xml:space="preserve">minó “Semillas para convivir”: </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Respetemos y defendamos la vida sin importar de quien</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Busquemos lo que nos une, no lo que nos separa</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lastRenderedPageBreak/>
        <w:t>Aprendamos a escuchar a quien piensa diferente</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Recordemos que aunque diferentes, todos somos personas</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Hablemos en vez de imponer</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Busquemos soluciones sin agredir ni excluir a nadie</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Rechacemos toda forma de violencia</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Trabajemos por una vida digna para todos porque la pobreza y la inequidad son una forma de violencia</w:t>
      </w:r>
    </w:p>
    <w:p w:rsidR="00A65C1D"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Cuidemos y protejamos la naturaleza que nos da la vida</w:t>
      </w:r>
    </w:p>
    <w:p w:rsidR="00A65C1D" w:rsidRPr="00C40159" w:rsidRDefault="00A65C1D" w:rsidP="00A65C1D">
      <w:pPr>
        <w:pStyle w:val="ListParagraph"/>
        <w:numPr>
          <w:ilvl w:val="0"/>
          <w:numId w:val="17"/>
        </w:numPr>
        <w:jc w:val="both"/>
        <w:rPr>
          <w:rFonts w:ascii="Arial Narrow" w:hAnsi="Arial Narrow"/>
          <w:bCs/>
          <w:lang w:val="es-ES_tradnl"/>
        </w:rPr>
      </w:pPr>
      <w:r w:rsidRPr="00C40159">
        <w:rPr>
          <w:rFonts w:ascii="Arial Narrow" w:hAnsi="Arial Narrow"/>
          <w:bCs/>
          <w:lang w:val="es-ES_tradnl"/>
        </w:rPr>
        <w:t xml:space="preserve">Seamos valientes, optemos por la paz </w:t>
      </w:r>
    </w:p>
    <w:p w:rsidR="00A65C1D" w:rsidRPr="00C40159" w:rsidRDefault="00A65C1D" w:rsidP="00A65C1D">
      <w:pPr>
        <w:ind w:left="1068"/>
        <w:jc w:val="both"/>
        <w:rPr>
          <w:rFonts w:ascii="Arial Narrow" w:hAnsi="Arial Narrow"/>
          <w:bCs/>
          <w:lang w:val="es-ES_tradnl"/>
        </w:rPr>
      </w:pPr>
      <w:r w:rsidRPr="00C40159">
        <w:rPr>
          <w:rFonts w:ascii="Arial Narrow" w:hAnsi="Arial Narrow"/>
          <w:bCs/>
          <w:lang w:val="es-ES_tradnl"/>
        </w:rPr>
        <w:t xml:space="preserve">Estos mensajes se utilizaban como slogan de las diferentes piezas audiovisuales y fueron especialmente difundidos </w:t>
      </w:r>
      <w:r>
        <w:rPr>
          <w:rFonts w:ascii="Arial Narrow" w:hAnsi="Arial Narrow"/>
          <w:bCs/>
          <w:lang w:val="es-ES_tradnl"/>
        </w:rPr>
        <w:t>en las intervenciones directas.</w:t>
      </w:r>
    </w:p>
    <w:p w:rsidR="00A65C1D" w:rsidRPr="00C40159" w:rsidRDefault="00A65C1D" w:rsidP="00A65C1D">
      <w:pPr>
        <w:ind w:left="1068"/>
        <w:jc w:val="both"/>
        <w:rPr>
          <w:rFonts w:ascii="Arial Narrow" w:hAnsi="Arial Narrow"/>
          <w:bCs/>
          <w:lang w:val="es-ES_tradnl"/>
        </w:rPr>
      </w:pPr>
      <w:r w:rsidRPr="00C40159">
        <w:rPr>
          <w:rFonts w:ascii="Arial Narrow" w:hAnsi="Arial Narrow"/>
          <w:bCs/>
          <w:lang w:val="es-ES_tradnl"/>
        </w:rPr>
        <w:t>A partir de estas definiciones se generó una línea creativa específica que utilizó como soporte gráfico el uso de personajes animados que representaban acciones de la cotidianidad ciudadana que seguían una secuencia argumentativa común:</w:t>
      </w:r>
    </w:p>
    <w:p w:rsidR="00A65C1D" w:rsidRDefault="00A65C1D" w:rsidP="00A65C1D">
      <w:pPr>
        <w:pStyle w:val="ListParagraph1"/>
        <w:spacing w:before="2" w:after="2"/>
        <w:ind w:left="0"/>
        <w:jc w:val="both"/>
        <w:outlineLvl w:val="0"/>
        <w:rPr>
          <w:rFonts w:ascii="Calibri" w:eastAsia="Arial Unicode MS" w:hAnsi="Calibri" w:cs="Calibri"/>
        </w:rPr>
      </w:pPr>
      <w:r>
        <w:rPr>
          <w:rFonts w:ascii="Calibri" w:eastAsia="Arial Unicode MS" w:hAnsi="Calibri" w:cs="Calibri"/>
        </w:rPr>
        <w:tab/>
      </w:r>
      <w:r>
        <w:rPr>
          <w:rFonts w:ascii="Calibri" w:eastAsia="Arial Unicode MS" w:hAnsi="Calibri" w:cs="Calibri"/>
        </w:rPr>
        <w:tab/>
      </w:r>
    </w:p>
    <w:p w:rsidR="00A65C1D" w:rsidRDefault="006A695C" w:rsidP="00A65C1D">
      <w:pPr>
        <w:pStyle w:val="ListParagraph1"/>
        <w:spacing w:before="2" w:after="2"/>
        <w:ind w:left="0"/>
        <w:outlineLvl w:val="0"/>
        <w:rPr>
          <w:rFonts w:ascii="Calibri" w:eastAsia="Arial Unicode MS" w:hAnsi="Calibri" w:cs="Calibri"/>
        </w:rPr>
      </w:pPr>
      <w:r>
        <w:rPr>
          <w:rFonts w:ascii="Calibri" w:eastAsia="Arial Unicode MS" w:hAnsi="Calibri" w:cs="Calibri"/>
          <w:noProof/>
          <w:lang w:val="en-US"/>
        </w:rPr>
        <mc:AlternateContent>
          <mc:Choice Requires="wps">
            <w:drawing>
              <wp:anchor distT="0" distB="0" distL="114300" distR="114300" simplePos="0" relativeHeight="251654656" behindDoc="0" locked="0" layoutInCell="1" allowOverlap="1">
                <wp:simplePos x="0" y="0"/>
                <wp:positionH relativeFrom="column">
                  <wp:posOffset>3644265</wp:posOffset>
                </wp:positionH>
                <wp:positionV relativeFrom="paragraph">
                  <wp:posOffset>136525</wp:posOffset>
                </wp:positionV>
                <wp:extent cx="733425" cy="409575"/>
                <wp:effectExtent l="0" t="0" r="9525"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C1D" w:rsidRPr="00FB2A2B" w:rsidRDefault="00A65C1D" w:rsidP="00A65C1D">
                            <w:pPr>
                              <w:rPr>
                                <w:rFonts w:ascii="Calibri" w:hAnsi="Calibri" w:cs="Calibri"/>
                                <w:sz w:val="18"/>
                                <w:szCs w:val="18"/>
                                <w:lang w:val="es-ES"/>
                              </w:rPr>
                            </w:pPr>
                            <w:r w:rsidRPr="00FB2A2B">
                              <w:rPr>
                                <w:rFonts w:ascii="Calibri" w:eastAsia="Arial Unicode MS" w:hAnsi="Calibri" w:cs="Calibri"/>
                                <w:sz w:val="18"/>
                                <w:szCs w:val="18"/>
                              </w:rPr>
                              <w:t>Mensaje e identidad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286.95pt;margin-top:10.75pt;width:57.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" stroked="f">
                <v:textbox>
                  <w:txbxContent>
                    <w:p w:rsidR="00A65C1D" w:rsidRPr="00FB2A2B" w:rsidRDefault="00A65C1D" w:rsidP="00A65C1D">
                      <w:pPr>
                        <w:rPr>
                          <w:rFonts w:ascii="Calibri" w:hAnsi="Calibri" w:cs="Calibri"/>
                          <w:sz w:val="18"/>
                          <w:szCs w:val="18"/>
                          <w:lang w:val="es-ES"/>
                        </w:rPr>
                      </w:pPr>
                      <w:r w:rsidRPr="00FB2A2B">
                        <w:rPr>
                          <w:rFonts w:ascii="Calibri" w:eastAsia="Arial Unicode MS" w:hAnsi="Calibri" w:cs="Calibri"/>
                          <w:sz w:val="18"/>
                          <w:szCs w:val="18"/>
                        </w:rPr>
                        <w:t>Mensaje e identidad</w:t>
                      </w:r>
                    </w:p>
                  </w:txbxContent>
                </v:textbox>
              </v:shape>
            </w:pict>
          </mc:Fallback>
        </mc:AlternateContent>
      </w:r>
      <w:r>
        <w:rPr>
          <w:rFonts w:ascii="Calibri" w:eastAsia="Arial Unicode MS" w:hAnsi="Calibri" w:cs="Calibri"/>
          <w:noProof/>
          <w:lang w:val="en-US"/>
        </w:rPr>
        <mc:AlternateContent>
          <mc:Choice Requires="wps">
            <w:drawing>
              <wp:anchor distT="0" distB="0" distL="114300" distR="114300" simplePos="0" relativeHeight="251655680" behindDoc="0" locked="0" layoutInCell="1" allowOverlap="1">
                <wp:simplePos x="0" y="0"/>
                <wp:positionH relativeFrom="column">
                  <wp:posOffset>3472815</wp:posOffset>
                </wp:positionH>
                <wp:positionV relativeFrom="paragraph">
                  <wp:posOffset>3175</wp:posOffset>
                </wp:positionV>
                <wp:extent cx="1571625" cy="676275"/>
                <wp:effectExtent l="0" t="0" r="47625" b="28575"/>
                <wp:wrapNone/>
                <wp:docPr id="14" name="Llamada de flecha a la derech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76275"/>
                        </a:xfrm>
                        <a:prstGeom prst="rightArrowCallout">
                          <a:avLst>
                            <a:gd name="adj1" fmla="val 25000"/>
                            <a:gd name="adj2" fmla="val 25000"/>
                            <a:gd name="adj3" fmla="val 38732"/>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lamada de flecha a la derecha 14" o:spid="_x0000_s1026" type="#_x0000_t78" style="position:absolute;margin-left:273.45pt;margin-top:.25pt;width:123.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"/>
            </w:pict>
          </mc:Fallback>
        </mc:AlternateContent>
      </w:r>
      <w:r>
        <w:rPr>
          <w:rFonts w:ascii="Calibri" w:eastAsia="Arial Unicode MS" w:hAnsi="Calibri" w:cs="Calibri"/>
          <w:noProof/>
          <w:lang w:val="en-US"/>
        </w:rPr>
        <mc:AlternateContent>
          <mc:Choice Requires="wpg">
            <w:drawing>
              <wp:anchor distT="0" distB="0" distL="114300" distR="114300" simplePos="0" relativeHeight="251656704" behindDoc="0" locked="0" layoutInCell="1" allowOverlap="1">
                <wp:simplePos x="0" y="0"/>
                <wp:positionH relativeFrom="column">
                  <wp:posOffset>1767840</wp:posOffset>
                </wp:positionH>
                <wp:positionV relativeFrom="paragraph">
                  <wp:posOffset>3175</wp:posOffset>
                </wp:positionV>
                <wp:extent cx="1571625" cy="676275"/>
                <wp:effectExtent l="11430" t="13970" r="17145" b="5080"/>
                <wp:wrapNone/>
                <wp:docPr id="10"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676275"/>
                          <a:chOff x="1665" y="8160"/>
                          <a:chExt cx="2475" cy="1065"/>
                        </a:xfrm>
                      </wpg:grpSpPr>
                      <wps:wsp>
                        <wps:cNvPr id="11" name="AutoShape 6"/>
                        <wps:cNvSpPr>
                          <a:spLocks noChangeArrowheads="1"/>
                        </wps:cNvSpPr>
                        <wps:spPr bwMode="auto">
                          <a:xfrm>
                            <a:off x="1665" y="8160"/>
                            <a:ext cx="2475" cy="1065"/>
                          </a:xfrm>
                          <a:prstGeom prst="rightArrowCallout">
                            <a:avLst>
                              <a:gd name="adj1" fmla="val 25000"/>
                              <a:gd name="adj2" fmla="val 25000"/>
                              <a:gd name="adj3" fmla="val 38732"/>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7"/>
                        <wps:cNvSpPr txBox="1">
                          <a:spLocks noChangeArrowheads="1"/>
                        </wps:cNvSpPr>
                        <wps:spPr bwMode="auto">
                          <a:xfrm>
                            <a:off x="1740" y="8235"/>
                            <a:ext cx="1485"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C1D" w:rsidRPr="00FB2A2B" w:rsidRDefault="00A65C1D" w:rsidP="00A65C1D">
                              <w:pPr>
                                <w:rPr>
                                  <w:rFonts w:ascii="Calibri" w:hAnsi="Calibri" w:cs="Calibri"/>
                                  <w:sz w:val="18"/>
                                  <w:szCs w:val="18"/>
                                  <w:lang w:val="es-ES"/>
                                </w:rPr>
                              </w:pPr>
                              <w:r w:rsidRPr="00FB2A2B">
                                <w:rPr>
                                  <w:rFonts w:ascii="Calibri" w:eastAsia="Arial Unicode MS" w:hAnsi="Calibri" w:cs="Calibri"/>
                                  <w:sz w:val="18"/>
                                  <w:szCs w:val="18"/>
                                </w:rPr>
                                <w:t>Conducta deseada</w:t>
                              </w:r>
                              <w:r w:rsidRPr="00FB2A2B">
                                <w:rPr>
                                  <w:rFonts w:ascii="Calibri" w:eastAsia="Arial Unicode MS" w:hAnsi="Calibri" w:cs="Calibri"/>
                                </w:rPr>
                                <w:t xml:space="preserve">  </w:t>
                              </w:r>
                              <w:r w:rsidRPr="00FB2A2B">
                                <w:rPr>
                                  <w:rFonts w:ascii="Calibri" w:eastAsia="Arial Unicode MS" w:hAnsi="Calibri" w:cs="Calibri"/>
                                  <w:sz w:val="18"/>
                                  <w:szCs w:val="18"/>
                                </w:rPr>
                                <w:t>/ Resultados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 o:spid="_x0000_s1027" style="position:absolute;margin-left:139.2pt;margin-top:.25pt;width:123.75pt;height:53.25pt;z-index:251656704" coordorigin="1665,8160" coordsize="247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">
                <v:shape id="AutoShape 6" o:spid="_x0000_s1028" type="#_x0000_t78" style="position:absolute;left:1665;top:8160;width:247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79cAA&#10;AADbAAAADwAAAGRycy9kb3ducmV2LnhtbERPS4vCMBC+L/gfwgheFk3rQZZqFBUWFjytj/vQjE1t&#10;MilNtNVfv1lY2Nt8fM9ZbQZnxYO6UHtWkM8yEMSl1zVXCs6nz+kHiBCRNVrPpOBJATbr0dsKC+17&#10;/qbHMVYihXAoUIGJsS2kDKUhh2HmW+LEXX3nMCbYVVJ32KdwZ+U8yxbSYc2pwWBLe0Nlc7w7BXyz&#10;+rZ7vxyaxbNpX9ab/NIbpSbjYbsEEWmI/+I/95dO83P4/SUd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W79cAAAADbAAAADwAAAAAAAAAAAAAAAACYAgAAZHJzL2Rvd25y&#10;ZXYueG1sUEsFBgAAAAAEAAQA9QAAAIUDAAAAAA==&#10;"/>
                <v:shape id="Text Box 7" o:spid="_x0000_s1029" type="#_x0000_t202" style="position:absolute;left:1740;top:8235;width:148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A65C1D" w:rsidRPr="00FB2A2B" w:rsidRDefault="00A65C1D" w:rsidP="00A65C1D">
                        <w:pPr>
                          <w:rPr>
                            <w:rFonts w:ascii="Calibri" w:hAnsi="Calibri" w:cs="Calibri"/>
                            <w:sz w:val="18"/>
                            <w:szCs w:val="18"/>
                            <w:lang w:val="es-ES"/>
                          </w:rPr>
                        </w:pPr>
                        <w:r w:rsidRPr="00FB2A2B">
                          <w:rPr>
                            <w:rFonts w:ascii="Calibri" w:eastAsia="Arial Unicode MS" w:hAnsi="Calibri" w:cs="Calibri"/>
                            <w:sz w:val="18"/>
                            <w:szCs w:val="18"/>
                          </w:rPr>
                          <w:t>Conducta deseada</w:t>
                        </w:r>
                        <w:r w:rsidRPr="00FB2A2B">
                          <w:rPr>
                            <w:rFonts w:ascii="Calibri" w:eastAsia="Arial Unicode MS" w:hAnsi="Calibri" w:cs="Calibri"/>
                          </w:rPr>
                          <w:t xml:space="preserve">  </w:t>
                        </w:r>
                        <w:r w:rsidRPr="00FB2A2B">
                          <w:rPr>
                            <w:rFonts w:ascii="Calibri" w:eastAsia="Arial Unicode MS" w:hAnsi="Calibri" w:cs="Calibri"/>
                            <w:sz w:val="18"/>
                            <w:szCs w:val="18"/>
                          </w:rPr>
                          <w:t>/ Resultados</w:t>
                        </w:r>
                      </w:p>
                    </w:txbxContent>
                  </v:textbox>
                </v:shape>
              </v:group>
            </w:pict>
          </mc:Fallback>
        </mc:AlternateContent>
      </w:r>
      <w:r>
        <w:rPr>
          <w:rFonts w:ascii="Calibri" w:eastAsia="Arial Unicode MS" w:hAnsi="Calibri" w:cs="Calibri"/>
          <w:noProof/>
          <w:lang w:val="en-US"/>
        </w:rPr>
        <mc:AlternateContent>
          <mc:Choice Requires="wpg">
            <w:drawing>
              <wp:anchor distT="0" distB="0" distL="114300" distR="114300" simplePos="0" relativeHeight="251657728" behindDoc="0" locked="0" layoutInCell="1" allowOverlap="1">
                <wp:simplePos x="0" y="0"/>
                <wp:positionH relativeFrom="column">
                  <wp:posOffset>-22860</wp:posOffset>
                </wp:positionH>
                <wp:positionV relativeFrom="paragraph">
                  <wp:posOffset>3175</wp:posOffset>
                </wp:positionV>
                <wp:extent cx="1571625" cy="676275"/>
                <wp:effectExtent l="11430" t="13970" r="17145" b="5080"/>
                <wp:wrapNone/>
                <wp:docPr id="7"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676275"/>
                          <a:chOff x="1665" y="8160"/>
                          <a:chExt cx="2475" cy="1065"/>
                        </a:xfrm>
                      </wpg:grpSpPr>
                      <wps:wsp>
                        <wps:cNvPr id="8" name="AutoShape 3"/>
                        <wps:cNvSpPr>
                          <a:spLocks noChangeArrowheads="1"/>
                        </wps:cNvSpPr>
                        <wps:spPr bwMode="auto">
                          <a:xfrm>
                            <a:off x="1665" y="8160"/>
                            <a:ext cx="2475" cy="1065"/>
                          </a:xfrm>
                          <a:prstGeom prst="rightArrowCallout">
                            <a:avLst>
                              <a:gd name="adj1" fmla="val 25000"/>
                              <a:gd name="adj2" fmla="val 25000"/>
                              <a:gd name="adj3" fmla="val 38732"/>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4"/>
                        <wps:cNvSpPr txBox="1">
                          <a:spLocks noChangeArrowheads="1"/>
                        </wps:cNvSpPr>
                        <wps:spPr bwMode="auto">
                          <a:xfrm>
                            <a:off x="1740" y="8235"/>
                            <a:ext cx="1485"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C1D" w:rsidRPr="00FB2A2B" w:rsidRDefault="00A65C1D" w:rsidP="00A65C1D">
                              <w:pPr>
                                <w:rPr>
                                  <w:rFonts w:ascii="Calibri" w:hAnsi="Calibri" w:cs="Calibri"/>
                                  <w:sz w:val="18"/>
                                  <w:szCs w:val="18"/>
                                  <w:lang w:val="es-ES"/>
                                </w:rPr>
                              </w:pPr>
                              <w:r w:rsidRPr="00743F9C">
                                <w:rPr>
                                  <w:rFonts w:ascii="Calibri" w:eastAsia="Arial Unicode MS" w:hAnsi="Calibri" w:cs="Calibri"/>
                                  <w:sz w:val="18"/>
                                  <w:szCs w:val="18"/>
                                </w:rPr>
                                <w:t xml:space="preserve">Conducta </w:t>
                              </w:r>
                              <w:r w:rsidRPr="00FB2A2B">
                                <w:rPr>
                                  <w:rFonts w:ascii="Calibri" w:eastAsia="Arial Unicode MS" w:hAnsi="Calibri" w:cs="Calibri"/>
                                  <w:sz w:val="18"/>
                                  <w:szCs w:val="18"/>
                                </w:rPr>
                                <w:t>cuestionada</w:t>
                              </w:r>
                              <w:r w:rsidRPr="00FB2A2B">
                                <w:rPr>
                                  <w:rFonts w:ascii="Calibri" w:eastAsia="Arial Unicode MS" w:hAnsi="Calibri" w:cs="Calibri"/>
                                </w:rPr>
                                <w:t xml:space="preserve">  </w:t>
                              </w:r>
                              <w:r w:rsidRPr="00FB2A2B">
                                <w:rPr>
                                  <w:rFonts w:ascii="Calibri" w:eastAsia="Arial Unicode MS" w:hAnsi="Calibri" w:cs="Calibri"/>
                                  <w:sz w:val="18"/>
                                  <w:szCs w:val="18"/>
                                </w:rPr>
                                <w:t>/ Consecuencias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30" style="position:absolute;margin-left:-1.8pt;margin-top:.25pt;width:123.75pt;height:53.25pt;z-index:251657728" coordorigin="1665,8160" coordsize="247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">
                <v:shape id="AutoShape 3" o:spid="_x0000_s1031" type="#_x0000_t78" style="position:absolute;left:1665;top:8160;width:247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K278A&#10;AADaAAAADwAAAGRycy9kb3ducmV2LnhtbERPz2vCMBS+D/wfwhO8jJnWQxmdsagwEDytm/dH82xq&#10;k5fSZLbur18Ogx0/vt/banZW3GkMnWcF+ToDQdx43XGr4Ovz/eUVRIjIGq1nUvCgANVu8bTFUvuJ&#10;P+hex1akEA4lKjAxDqWUoTHkMKz9QJy4qx8dxgTHVuoRpxTurNxkWSEddpwaDA50NNT09bdTwDer&#10;b4fny7kvHv3wY73JL5NRarWc928gIs3xX/znPmkFaWu6km6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x4rbvwAAANoAAAAPAAAAAAAAAAAAAAAAAJgCAABkcnMvZG93bnJl&#10;di54bWxQSwUGAAAAAAQABAD1AAAAhAMAAAAA&#10;"/>
                <v:shape id="Text Box 4" o:spid="_x0000_s1032" type="#_x0000_t202" style="position:absolute;left:1740;top:8235;width:148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65C1D" w:rsidRPr="00FB2A2B" w:rsidRDefault="00A65C1D" w:rsidP="00A65C1D">
                        <w:pPr>
                          <w:rPr>
                            <w:rFonts w:ascii="Calibri" w:hAnsi="Calibri" w:cs="Calibri"/>
                            <w:sz w:val="18"/>
                            <w:szCs w:val="18"/>
                            <w:lang w:val="es-ES"/>
                          </w:rPr>
                        </w:pPr>
                        <w:r w:rsidRPr="00743F9C">
                          <w:rPr>
                            <w:rFonts w:ascii="Calibri" w:eastAsia="Arial Unicode MS" w:hAnsi="Calibri" w:cs="Calibri"/>
                            <w:sz w:val="18"/>
                            <w:szCs w:val="18"/>
                          </w:rPr>
                          <w:t xml:space="preserve">Conducta </w:t>
                        </w:r>
                        <w:r w:rsidRPr="00FB2A2B">
                          <w:rPr>
                            <w:rFonts w:ascii="Calibri" w:eastAsia="Arial Unicode MS" w:hAnsi="Calibri" w:cs="Calibri"/>
                            <w:sz w:val="18"/>
                            <w:szCs w:val="18"/>
                          </w:rPr>
                          <w:t>cuestionada</w:t>
                        </w:r>
                        <w:r w:rsidRPr="00FB2A2B">
                          <w:rPr>
                            <w:rFonts w:ascii="Calibri" w:eastAsia="Arial Unicode MS" w:hAnsi="Calibri" w:cs="Calibri"/>
                          </w:rPr>
                          <w:t xml:space="preserve">  </w:t>
                        </w:r>
                        <w:r w:rsidRPr="00FB2A2B">
                          <w:rPr>
                            <w:rFonts w:ascii="Calibri" w:eastAsia="Arial Unicode MS" w:hAnsi="Calibri" w:cs="Calibri"/>
                            <w:sz w:val="18"/>
                            <w:szCs w:val="18"/>
                          </w:rPr>
                          <w:t>/ Consecuencias</w:t>
                        </w:r>
                      </w:p>
                    </w:txbxContent>
                  </v:textbox>
                </v:shape>
              </v:group>
            </w:pict>
          </mc:Fallback>
        </mc:AlternateContent>
      </w:r>
    </w:p>
    <w:p w:rsidR="00A65C1D" w:rsidRDefault="00A65C1D" w:rsidP="00A65C1D">
      <w:pPr>
        <w:pStyle w:val="ListParagraph1"/>
        <w:spacing w:before="2" w:after="2"/>
        <w:ind w:left="0"/>
        <w:outlineLvl w:val="0"/>
        <w:rPr>
          <w:rFonts w:ascii="Calibri" w:eastAsia="Arial Unicode MS" w:hAnsi="Calibri" w:cs="Calibri"/>
        </w:rPr>
      </w:pPr>
    </w:p>
    <w:p w:rsidR="00A65C1D" w:rsidRDefault="00A65C1D" w:rsidP="00A65C1D">
      <w:pPr>
        <w:pStyle w:val="ListParagraph1"/>
        <w:spacing w:before="2" w:after="2"/>
        <w:ind w:left="0"/>
        <w:outlineLvl w:val="0"/>
        <w:rPr>
          <w:rFonts w:ascii="Calibri" w:eastAsia="Arial Unicode MS" w:hAnsi="Calibri" w:cs="Calibri"/>
        </w:rPr>
      </w:pPr>
    </w:p>
    <w:p w:rsidR="00A65C1D" w:rsidRDefault="00A65C1D" w:rsidP="00A65C1D">
      <w:pPr>
        <w:pStyle w:val="ListParagraph1"/>
        <w:spacing w:before="2" w:after="2"/>
        <w:ind w:left="0"/>
        <w:outlineLvl w:val="0"/>
        <w:rPr>
          <w:rFonts w:ascii="Calibri" w:eastAsia="Arial Unicode MS" w:hAnsi="Calibri" w:cs="Calibri"/>
        </w:rPr>
      </w:pPr>
    </w:p>
    <w:p w:rsidR="00A65C1D" w:rsidRDefault="00A65C1D" w:rsidP="00A65C1D">
      <w:pPr>
        <w:pStyle w:val="ListParagraph1"/>
        <w:spacing w:before="2" w:after="2"/>
        <w:ind w:left="0"/>
        <w:outlineLvl w:val="0"/>
        <w:rPr>
          <w:rFonts w:ascii="Calibri" w:eastAsia="Arial Unicode MS" w:hAnsi="Calibri" w:cs="Calibri"/>
        </w:rPr>
      </w:pPr>
      <w:r>
        <w:rPr>
          <w:rFonts w:ascii="Calibri" w:eastAsia="Arial Unicode MS" w:hAnsi="Calibri" w:cs="Calibri"/>
        </w:rPr>
        <w:tab/>
      </w:r>
    </w:p>
    <w:p w:rsidR="00A65C1D" w:rsidRPr="00C40159" w:rsidRDefault="00A65C1D" w:rsidP="00A65C1D">
      <w:pPr>
        <w:ind w:left="1068"/>
        <w:jc w:val="both"/>
        <w:rPr>
          <w:rFonts w:ascii="Arial Narrow" w:hAnsi="Arial Narrow"/>
          <w:bCs/>
          <w:lang w:val="es-ES_tradnl"/>
        </w:rPr>
      </w:pPr>
      <w:r w:rsidRPr="00C40159">
        <w:rPr>
          <w:rFonts w:ascii="Arial Narrow" w:hAnsi="Arial Narrow"/>
          <w:bCs/>
          <w:lang w:val="es-ES_tradnl"/>
        </w:rPr>
        <w:t>Los personajes fueron des-estereotipados de la imagen tradicionalmente usada que clasifica a los bolivianos según su vestimenta, rasgos físicos o costumbres, aplicando en su lugar una mezcla que recurrió a combinaciones reales e imaginarias en ambientes también fantásticos, aunque reconocibles en la vida diaria de los receptores.</w:t>
      </w:r>
    </w:p>
    <w:p w:rsidR="00A65C1D" w:rsidRDefault="00A65C1D" w:rsidP="00A65C1D">
      <w:pPr>
        <w:pStyle w:val="ListParagraph1"/>
        <w:spacing w:before="2" w:after="2"/>
        <w:ind w:left="0"/>
        <w:outlineLvl w:val="0"/>
        <w:rPr>
          <w:rFonts w:ascii="Calibri" w:eastAsia="Arial Unicode MS" w:hAnsi="Calibri" w:cs="Calibri"/>
        </w:rPr>
      </w:pPr>
      <w:r>
        <w:rPr>
          <w:rFonts w:ascii="Calibri" w:eastAsia="Arial Unicode MS" w:hAnsi="Calibri" w:cs="Calibri"/>
        </w:rPr>
        <w:tab/>
      </w:r>
    </w:p>
    <w:p w:rsidR="00A65C1D" w:rsidRDefault="00A65C1D" w:rsidP="00A65C1D">
      <w:pPr>
        <w:pStyle w:val="ListParagraph1"/>
        <w:spacing w:before="2" w:after="2"/>
        <w:ind w:left="0"/>
        <w:jc w:val="center"/>
        <w:outlineLvl w:val="0"/>
        <w:rPr>
          <w:rFonts w:ascii="Calibri" w:eastAsia="Arial Unicode MS" w:hAnsi="Calibri" w:cs="Calibri"/>
        </w:rPr>
      </w:pPr>
      <w:r>
        <w:rPr>
          <w:rFonts w:ascii="Calibri" w:eastAsia="Arial Unicode MS" w:hAnsi="Calibri" w:cs="Calibri"/>
          <w:noProof/>
          <w:lang w:val="en-US"/>
        </w:rPr>
        <w:drawing>
          <wp:inline distT="0" distB="0" distL="0" distR="0">
            <wp:extent cx="2543175" cy="2085975"/>
            <wp:effectExtent l="0" t="0" r="9525" b="9525"/>
            <wp:docPr id="4" name="Imagen 6" descr="C:\Users\Osvaldo\Desktop\Documentos PC\varios oficce\dibujos\esti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Osvaldo\Desktop\Documentos PC\varios oficce\dibujos\estil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2085975"/>
                    </a:xfrm>
                    <a:prstGeom prst="rect">
                      <a:avLst/>
                    </a:prstGeom>
                    <a:noFill/>
                    <a:ln>
                      <a:noFill/>
                    </a:ln>
                  </pic:spPr>
                </pic:pic>
              </a:graphicData>
            </a:graphic>
          </wp:inline>
        </w:drawing>
      </w:r>
    </w:p>
    <w:p w:rsidR="00A65C1D" w:rsidRDefault="00A65C1D" w:rsidP="00A65C1D">
      <w:pPr>
        <w:pStyle w:val="ListParagraph1"/>
        <w:spacing w:before="2" w:after="2"/>
        <w:ind w:left="0"/>
        <w:jc w:val="both"/>
        <w:outlineLvl w:val="0"/>
        <w:rPr>
          <w:rFonts w:ascii="Arial Narrow" w:eastAsiaTheme="minorHAnsi" w:hAnsi="Arial Narrow" w:cstheme="minorBidi"/>
          <w:bCs/>
          <w:sz w:val="22"/>
          <w:szCs w:val="22"/>
        </w:rPr>
      </w:pPr>
    </w:p>
    <w:p w:rsidR="00A65C1D" w:rsidRDefault="00A65C1D" w:rsidP="00A65C1D">
      <w:pPr>
        <w:pStyle w:val="ListParagraph1"/>
        <w:spacing w:before="2" w:after="2"/>
        <w:ind w:left="0"/>
        <w:jc w:val="both"/>
        <w:outlineLvl w:val="0"/>
        <w:rPr>
          <w:rFonts w:ascii="Arial Narrow" w:eastAsiaTheme="minorHAnsi" w:hAnsi="Arial Narrow" w:cstheme="minorBidi"/>
          <w:bCs/>
          <w:sz w:val="22"/>
          <w:szCs w:val="22"/>
        </w:rPr>
      </w:pPr>
    </w:p>
    <w:p w:rsidR="00A65C1D" w:rsidRPr="00D1583C" w:rsidRDefault="00A65C1D" w:rsidP="00A65C1D">
      <w:pPr>
        <w:ind w:left="1068"/>
        <w:jc w:val="both"/>
        <w:rPr>
          <w:rFonts w:ascii="Arial Narrow" w:hAnsi="Arial Narrow"/>
          <w:bCs/>
          <w:lang w:val="es-ES_tradnl"/>
        </w:rPr>
      </w:pPr>
      <w:r w:rsidRPr="00D1583C">
        <w:rPr>
          <w:rFonts w:ascii="Arial Narrow" w:hAnsi="Arial Narrow"/>
          <w:bCs/>
          <w:lang w:val="es-ES_tradnl"/>
        </w:rPr>
        <w:t xml:space="preserve">Adicionalmente se logró un acuerdo con el grupo musical Octavia, uno de los más importantes del país, que autorizó el uso de un tema musical de alta aceptación pública como emblema de la campaña </w:t>
      </w:r>
      <w:r w:rsidRPr="00D1583C">
        <w:rPr>
          <w:rFonts w:ascii="Arial Narrow" w:hAnsi="Arial Narrow"/>
          <w:bCs/>
          <w:lang w:val="es-ES_tradnl"/>
        </w:rPr>
        <w:lastRenderedPageBreak/>
        <w:t>denominado “Bienvenido” con el que se produjo un video clip que incluía el co</w:t>
      </w:r>
      <w:r>
        <w:rPr>
          <w:rFonts w:ascii="Arial Narrow" w:hAnsi="Arial Narrow"/>
          <w:bCs/>
          <w:lang w:val="es-ES_tradnl"/>
        </w:rPr>
        <w:t>ncepto principal de la campaña.</w:t>
      </w:r>
    </w:p>
    <w:p w:rsidR="00A65C1D" w:rsidRPr="00D1583C" w:rsidRDefault="00A65C1D" w:rsidP="00A65C1D">
      <w:pPr>
        <w:ind w:left="1068"/>
        <w:jc w:val="both"/>
        <w:rPr>
          <w:rFonts w:ascii="Arial Narrow" w:hAnsi="Arial Narrow"/>
          <w:b/>
          <w:bCs/>
          <w:lang w:val="es-ES_tradnl"/>
        </w:rPr>
      </w:pPr>
      <w:r>
        <w:rPr>
          <w:rFonts w:ascii="Arial Narrow" w:hAnsi="Arial Narrow"/>
          <w:b/>
          <w:bCs/>
          <w:lang w:val="es-ES_tradnl"/>
        </w:rPr>
        <w:t xml:space="preserve">Etapa 3 – Planificación </w:t>
      </w:r>
    </w:p>
    <w:p w:rsidR="00A65C1D" w:rsidRPr="00D1583C" w:rsidRDefault="00A65C1D" w:rsidP="00A65C1D">
      <w:pPr>
        <w:ind w:left="1068"/>
        <w:jc w:val="both"/>
        <w:rPr>
          <w:rFonts w:ascii="Arial Narrow" w:hAnsi="Arial Narrow"/>
          <w:bCs/>
          <w:lang w:val="es-ES_tradnl"/>
        </w:rPr>
      </w:pPr>
      <w:r w:rsidRPr="00D1583C">
        <w:rPr>
          <w:rFonts w:ascii="Arial Narrow" w:hAnsi="Arial Narrow"/>
          <w:bCs/>
          <w:lang w:val="es-ES_tradnl"/>
        </w:rPr>
        <w:t>El tercer componente de la estrategia surge de la articulación de las iniciativas de comunicación que habían planificado algunos programas del PNUD y agencias del Sistema que decidieron adscribirse a la iniciativa conjunta.  Se trató, entonces, de darle coherencia de visión, articulación de acciones y coordinación de distintas entidades para que de allí emerja un solo discurso propio y compartido; un discurso que incluyó los principios y valores que son el soporte de su accionar.</w:t>
      </w:r>
    </w:p>
    <w:p w:rsidR="00A65C1D" w:rsidRPr="00D1583C" w:rsidRDefault="00A65C1D" w:rsidP="00A65C1D">
      <w:pPr>
        <w:ind w:left="1068"/>
        <w:jc w:val="both"/>
        <w:rPr>
          <w:rFonts w:ascii="Arial Narrow" w:hAnsi="Arial Narrow"/>
          <w:bCs/>
          <w:lang w:val="es-ES_tradnl"/>
        </w:rPr>
      </w:pPr>
      <w:r w:rsidRPr="00D1583C">
        <w:rPr>
          <w:rFonts w:ascii="Arial Narrow" w:hAnsi="Arial Narrow"/>
          <w:bCs/>
          <w:lang w:val="es-ES_tradnl"/>
        </w:rPr>
        <w:t>A partir de esta etapa se definió intervenir con los siguientes componentes:</w:t>
      </w:r>
    </w:p>
    <w:p w:rsidR="00A65C1D" w:rsidRDefault="00A65C1D" w:rsidP="00A65C1D">
      <w:pPr>
        <w:pStyle w:val="ListParagraph"/>
        <w:numPr>
          <w:ilvl w:val="0"/>
          <w:numId w:val="19"/>
        </w:numPr>
        <w:jc w:val="both"/>
        <w:rPr>
          <w:rFonts w:ascii="Arial Narrow" w:hAnsi="Arial Narrow"/>
          <w:bCs/>
          <w:lang w:val="es-ES_tradnl"/>
        </w:rPr>
      </w:pPr>
      <w:r w:rsidRPr="00D1583C">
        <w:rPr>
          <w:rFonts w:ascii="Arial Narrow" w:hAnsi="Arial Narrow"/>
          <w:bCs/>
          <w:lang w:val="es-ES_tradnl"/>
        </w:rPr>
        <w:t>Publicidad en medios masivos</w:t>
      </w:r>
    </w:p>
    <w:p w:rsidR="00A65C1D" w:rsidRDefault="00A65C1D" w:rsidP="00A65C1D">
      <w:pPr>
        <w:pStyle w:val="ListParagraph"/>
        <w:numPr>
          <w:ilvl w:val="0"/>
          <w:numId w:val="19"/>
        </w:numPr>
        <w:jc w:val="both"/>
        <w:rPr>
          <w:rFonts w:ascii="Arial Narrow" w:hAnsi="Arial Narrow"/>
          <w:bCs/>
          <w:lang w:val="es-ES_tradnl"/>
        </w:rPr>
      </w:pPr>
      <w:r w:rsidRPr="00D1583C">
        <w:rPr>
          <w:rFonts w:ascii="Arial Narrow" w:hAnsi="Arial Narrow"/>
          <w:bCs/>
          <w:lang w:val="es-ES_tradnl"/>
        </w:rPr>
        <w:t>Gestión informativa</w:t>
      </w:r>
    </w:p>
    <w:p w:rsidR="00A65C1D" w:rsidRDefault="00A65C1D" w:rsidP="00A65C1D">
      <w:pPr>
        <w:pStyle w:val="ListParagraph"/>
        <w:numPr>
          <w:ilvl w:val="0"/>
          <w:numId w:val="19"/>
        </w:numPr>
        <w:jc w:val="both"/>
        <w:rPr>
          <w:rFonts w:ascii="Arial Narrow" w:hAnsi="Arial Narrow"/>
          <w:bCs/>
          <w:lang w:val="es-ES_tradnl"/>
        </w:rPr>
      </w:pPr>
      <w:r w:rsidRPr="00D1583C">
        <w:rPr>
          <w:rFonts w:ascii="Arial Narrow" w:hAnsi="Arial Narrow"/>
          <w:bCs/>
          <w:lang w:val="es-ES_tradnl"/>
        </w:rPr>
        <w:t>Actividades en plataforma web</w:t>
      </w:r>
    </w:p>
    <w:p w:rsidR="00A65C1D" w:rsidRPr="00D1583C" w:rsidRDefault="00A65C1D" w:rsidP="00A65C1D">
      <w:pPr>
        <w:pStyle w:val="ListParagraph"/>
        <w:numPr>
          <w:ilvl w:val="0"/>
          <w:numId w:val="19"/>
        </w:numPr>
        <w:jc w:val="both"/>
        <w:rPr>
          <w:rFonts w:ascii="Arial Narrow" w:hAnsi="Arial Narrow"/>
          <w:bCs/>
          <w:lang w:val="es-ES_tradnl"/>
        </w:rPr>
      </w:pPr>
      <w:r w:rsidRPr="00D1583C">
        <w:rPr>
          <w:rFonts w:ascii="Arial Narrow" w:hAnsi="Arial Narrow"/>
          <w:bCs/>
          <w:lang w:val="es-ES_tradnl"/>
        </w:rPr>
        <w:t>Movilización e incidencia pública</w:t>
      </w:r>
    </w:p>
    <w:p w:rsidR="00A65C1D" w:rsidRPr="00D1583C" w:rsidRDefault="00A65C1D" w:rsidP="00A65C1D">
      <w:pPr>
        <w:ind w:left="1068"/>
        <w:jc w:val="both"/>
        <w:rPr>
          <w:rFonts w:ascii="Arial Narrow" w:hAnsi="Arial Narrow"/>
          <w:b/>
          <w:bCs/>
          <w:lang w:val="es-ES_tradnl"/>
        </w:rPr>
      </w:pPr>
      <w:r>
        <w:rPr>
          <w:rFonts w:ascii="Arial Narrow" w:hAnsi="Arial Narrow"/>
          <w:b/>
          <w:bCs/>
          <w:lang w:val="es-ES_tradnl"/>
        </w:rPr>
        <w:t>Etapa 4 - Ejecución</w:t>
      </w:r>
    </w:p>
    <w:p w:rsidR="00A65C1D" w:rsidRPr="00D1583C" w:rsidRDefault="00A65C1D" w:rsidP="00A65C1D">
      <w:pPr>
        <w:ind w:left="1068"/>
        <w:jc w:val="both"/>
        <w:rPr>
          <w:rFonts w:ascii="Arial Narrow" w:hAnsi="Arial Narrow"/>
          <w:bCs/>
          <w:lang w:val="es-ES_tradnl"/>
        </w:rPr>
      </w:pPr>
      <w:r w:rsidRPr="00D1583C">
        <w:rPr>
          <w:rFonts w:ascii="Arial Narrow" w:hAnsi="Arial Narrow"/>
          <w:bCs/>
          <w:lang w:val="es-ES_tradnl"/>
        </w:rPr>
        <w:t>Concebida desde una perspectiv</w:t>
      </w:r>
      <w:r>
        <w:rPr>
          <w:rFonts w:ascii="Arial Narrow" w:hAnsi="Arial Narrow"/>
          <w:bCs/>
          <w:lang w:val="es-ES_tradnl"/>
        </w:rPr>
        <w:t xml:space="preserve">a integral, el plan de campaña incluyó: </w:t>
      </w:r>
    </w:p>
    <w:p w:rsidR="00A65C1D" w:rsidRDefault="00A65C1D" w:rsidP="00A65C1D">
      <w:pPr>
        <w:pStyle w:val="ListParagraph"/>
        <w:numPr>
          <w:ilvl w:val="0"/>
          <w:numId w:val="20"/>
        </w:numPr>
        <w:jc w:val="both"/>
        <w:rPr>
          <w:rFonts w:ascii="Arial Narrow" w:hAnsi="Arial Narrow"/>
          <w:bCs/>
          <w:lang w:val="es-ES_tradnl"/>
        </w:rPr>
      </w:pPr>
      <w:r w:rsidRPr="00D1583C">
        <w:rPr>
          <w:rFonts w:ascii="Arial Narrow" w:hAnsi="Arial Narrow"/>
          <w:bCs/>
          <w:lang w:val="es-ES_tradnl"/>
        </w:rPr>
        <w:t>Publicidad</w:t>
      </w:r>
      <w:r>
        <w:rPr>
          <w:rFonts w:ascii="Arial Narrow" w:hAnsi="Arial Narrow"/>
          <w:bCs/>
          <w:lang w:val="es-ES_tradnl"/>
        </w:rPr>
        <w:t xml:space="preserve">: </w:t>
      </w:r>
      <w:r w:rsidRPr="00D1583C">
        <w:rPr>
          <w:rFonts w:ascii="Arial Narrow" w:hAnsi="Arial Narrow"/>
          <w:bCs/>
          <w:lang w:val="es-ES_tradnl"/>
        </w:rPr>
        <w:t>Televisión:  5 spots difundidos durante 40 días en 4 redes de alcance nacional</w:t>
      </w:r>
    </w:p>
    <w:p w:rsidR="00A65C1D" w:rsidRDefault="00A65C1D" w:rsidP="00A65C1D">
      <w:pPr>
        <w:pStyle w:val="ListParagraph"/>
        <w:ind w:left="1788"/>
        <w:jc w:val="both"/>
        <w:rPr>
          <w:rFonts w:ascii="Arial Narrow" w:hAnsi="Arial Narrow"/>
          <w:bCs/>
          <w:lang w:val="es-ES_tradnl"/>
        </w:rPr>
      </w:pPr>
      <w:r w:rsidRPr="00D1583C">
        <w:rPr>
          <w:rFonts w:ascii="Arial Narrow" w:hAnsi="Arial Narrow"/>
          <w:bCs/>
          <w:lang w:val="es-ES_tradnl"/>
        </w:rPr>
        <w:t>Radio: 5 cuñas difundidas durante 90 días en 4 redes nacionales y radios locales</w:t>
      </w:r>
    </w:p>
    <w:p w:rsidR="00A65C1D" w:rsidRDefault="00A65C1D" w:rsidP="00A65C1D">
      <w:pPr>
        <w:pStyle w:val="ListParagraph"/>
        <w:numPr>
          <w:ilvl w:val="0"/>
          <w:numId w:val="20"/>
        </w:numPr>
        <w:jc w:val="both"/>
        <w:rPr>
          <w:rFonts w:ascii="Arial Narrow" w:hAnsi="Arial Narrow"/>
          <w:bCs/>
          <w:lang w:val="es-ES_tradnl"/>
        </w:rPr>
      </w:pPr>
      <w:r w:rsidRPr="00D1583C">
        <w:rPr>
          <w:rFonts w:ascii="Arial Narrow" w:hAnsi="Arial Narrow"/>
          <w:bCs/>
          <w:lang w:val="es-ES_tradnl"/>
        </w:rPr>
        <w:t>Información</w:t>
      </w:r>
      <w:r>
        <w:rPr>
          <w:rFonts w:ascii="Arial Narrow" w:hAnsi="Arial Narrow"/>
          <w:bCs/>
          <w:lang w:val="es-ES_tradnl"/>
        </w:rPr>
        <w:t xml:space="preserve">: </w:t>
      </w:r>
      <w:r w:rsidRPr="00D1583C">
        <w:rPr>
          <w:rFonts w:ascii="Arial Narrow" w:hAnsi="Arial Narrow"/>
          <w:bCs/>
          <w:lang w:val="es-ES_tradnl"/>
        </w:rPr>
        <w:t>Presencia de voceros de la campaña en espacios informativos y revistas noticiosas de medios nacionales.</w:t>
      </w:r>
    </w:p>
    <w:p w:rsidR="00A65C1D" w:rsidRDefault="00A65C1D" w:rsidP="00A65C1D">
      <w:pPr>
        <w:pStyle w:val="ListParagraph"/>
        <w:numPr>
          <w:ilvl w:val="0"/>
          <w:numId w:val="20"/>
        </w:numPr>
        <w:jc w:val="both"/>
        <w:rPr>
          <w:rFonts w:ascii="Arial Narrow" w:hAnsi="Arial Narrow"/>
          <w:bCs/>
          <w:lang w:val="es-ES_tradnl"/>
        </w:rPr>
      </w:pPr>
      <w:r w:rsidRPr="003854C5">
        <w:rPr>
          <w:rFonts w:ascii="Arial Narrow" w:hAnsi="Arial Narrow"/>
          <w:bCs/>
          <w:lang w:val="es-ES_tradnl"/>
        </w:rPr>
        <w:t>Presentaciones públicas con alta cobertura mediática de las diversas actividades de la campaña.</w:t>
      </w:r>
    </w:p>
    <w:p w:rsidR="00A65C1D" w:rsidRDefault="00A65C1D" w:rsidP="00A65C1D">
      <w:pPr>
        <w:pStyle w:val="ListParagraph"/>
        <w:numPr>
          <w:ilvl w:val="0"/>
          <w:numId w:val="20"/>
        </w:numPr>
        <w:jc w:val="both"/>
        <w:rPr>
          <w:rFonts w:ascii="Arial Narrow" w:hAnsi="Arial Narrow"/>
          <w:bCs/>
          <w:lang w:val="es-ES_tradnl"/>
        </w:rPr>
      </w:pPr>
      <w:r w:rsidRPr="003854C5">
        <w:rPr>
          <w:rFonts w:ascii="Arial Narrow" w:hAnsi="Arial Narrow"/>
          <w:bCs/>
          <w:lang w:val="es-ES_tradnl"/>
        </w:rPr>
        <w:t>Planificación y realización de la serie de 25 reportajes periodísticos difundidos en un medio nacional que incluían un recorrido por 25 localidades de los 9 departamentos del país cuyos objetivos eran: graficar los datos de desarrollo humano publicados por el SNU, identificar experiencias de convivencia, diálogo y paz, promover la inclusión y conocimiento de poblaciones menores en el escenario público</w:t>
      </w:r>
    </w:p>
    <w:p w:rsidR="00A65C1D" w:rsidRDefault="00A65C1D" w:rsidP="00A65C1D">
      <w:pPr>
        <w:pStyle w:val="ListParagraph"/>
        <w:numPr>
          <w:ilvl w:val="0"/>
          <w:numId w:val="20"/>
        </w:numPr>
        <w:jc w:val="both"/>
        <w:rPr>
          <w:rFonts w:ascii="Arial Narrow" w:hAnsi="Arial Narrow"/>
          <w:bCs/>
          <w:lang w:val="es-ES_tradnl"/>
        </w:rPr>
      </w:pPr>
      <w:r w:rsidRPr="003854C5">
        <w:rPr>
          <w:rFonts w:ascii="Arial Narrow" w:hAnsi="Arial Narrow"/>
          <w:bCs/>
          <w:lang w:val="es-ES_tradnl"/>
        </w:rPr>
        <w:t>Internet</w:t>
      </w:r>
      <w:r>
        <w:rPr>
          <w:rFonts w:ascii="Arial Narrow" w:hAnsi="Arial Narrow"/>
          <w:bCs/>
          <w:lang w:val="es-ES_tradnl"/>
        </w:rPr>
        <w:t xml:space="preserve">: </w:t>
      </w:r>
      <w:r w:rsidRPr="003854C5">
        <w:rPr>
          <w:rFonts w:ascii="Arial Narrow" w:hAnsi="Arial Narrow"/>
          <w:bCs/>
          <w:lang w:val="es-ES_tradnl"/>
        </w:rPr>
        <w:t>Uso intensivo de espacios de diálogo y debate sobre los temas centrales de la campaña en las redes sociales como facebook y twitter</w:t>
      </w:r>
      <w:r>
        <w:rPr>
          <w:rFonts w:ascii="Arial Narrow" w:hAnsi="Arial Narrow"/>
          <w:bCs/>
          <w:lang w:val="es-ES_tradnl"/>
        </w:rPr>
        <w:t xml:space="preserve">. </w:t>
      </w:r>
      <w:r w:rsidRPr="003854C5">
        <w:rPr>
          <w:rFonts w:ascii="Arial Narrow" w:hAnsi="Arial Narrow"/>
          <w:bCs/>
          <w:lang w:val="es-ES_tradnl"/>
        </w:rPr>
        <w:t>Publicaciones en youtube, scribs y blogs</w:t>
      </w:r>
      <w:r>
        <w:rPr>
          <w:rFonts w:ascii="Arial Narrow" w:hAnsi="Arial Narrow"/>
          <w:bCs/>
          <w:lang w:val="es-ES_tradnl"/>
        </w:rPr>
        <w:t xml:space="preserve">. </w:t>
      </w:r>
      <w:r w:rsidRPr="003854C5">
        <w:rPr>
          <w:rFonts w:ascii="Arial Narrow" w:hAnsi="Arial Narrow"/>
          <w:bCs/>
          <w:lang w:val="es-ES_tradnl"/>
        </w:rPr>
        <w:t>Incorporación de formatos fotográficos, audiovisuales y textos</w:t>
      </w:r>
      <w:r>
        <w:rPr>
          <w:rFonts w:ascii="Arial Narrow" w:hAnsi="Arial Narrow"/>
          <w:bCs/>
          <w:lang w:val="es-ES_tradnl"/>
        </w:rPr>
        <w:t xml:space="preserve">. </w:t>
      </w:r>
      <w:r w:rsidRPr="003854C5">
        <w:rPr>
          <w:rFonts w:ascii="Arial Narrow" w:hAnsi="Arial Narrow"/>
          <w:bCs/>
          <w:lang w:val="es-ES_tradnl"/>
        </w:rPr>
        <w:t>Realización de campañas propias como serbolivianoes.</w:t>
      </w:r>
    </w:p>
    <w:p w:rsidR="00A65C1D" w:rsidRDefault="00A65C1D" w:rsidP="00A65C1D">
      <w:pPr>
        <w:pStyle w:val="ListParagraph"/>
        <w:numPr>
          <w:ilvl w:val="0"/>
          <w:numId w:val="20"/>
        </w:numPr>
        <w:jc w:val="both"/>
        <w:rPr>
          <w:rFonts w:ascii="Arial Narrow" w:hAnsi="Arial Narrow"/>
          <w:bCs/>
          <w:lang w:val="es-ES_tradnl"/>
        </w:rPr>
      </w:pPr>
      <w:r w:rsidRPr="003854C5">
        <w:rPr>
          <w:rFonts w:ascii="Arial Narrow" w:hAnsi="Arial Narrow"/>
          <w:bCs/>
          <w:lang w:val="es-ES_tradnl"/>
        </w:rPr>
        <w:t>Incidencia y movilización</w:t>
      </w:r>
      <w:r>
        <w:rPr>
          <w:rFonts w:ascii="Arial Narrow" w:hAnsi="Arial Narrow"/>
          <w:bCs/>
          <w:lang w:val="es-ES_tradnl"/>
        </w:rPr>
        <w:t xml:space="preserve">: </w:t>
      </w:r>
      <w:r w:rsidRPr="003854C5">
        <w:rPr>
          <w:rFonts w:ascii="Arial Narrow" w:hAnsi="Arial Narrow"/>
          <w:bCs/>
          <w:lang w:val="es-ES_tradnl"/>
        </w:rPr>
        <w:t>Intervención en espacios públicos de interrelación con la ciudadanía a través de las iniciativas denominadas “Campeonato por la paz” basadas en la creación de espacios de información, sensibilización, reflexión y diálogo con actividades lúdicas y participativas</w:t>
      </w:r>
      <w:r>
        <w:rPr>
          <w:rFonts w:ascii="Arial Narrow" w:hAnsi="Arial Narrow"/>
          <w:bCs/>
          <w:lang w:val="es-ES_tradnl"/>
        </w:rPr>
        <w:t xml:space="preserve"> </w:t>
      </w:r>
      <w:r w:rsidRPr="003854C5">
        <w:rPr>
          <w:rFonts w:ascii="Arial Narrow" w:hAnsi="Arial Narrow"/>
          <w:bCs/>
          <w:lang w:val="es-ES_tradnl"/>
        </w:rPr>
        <w:t>Generación de espacios de debate y reflexión sobre temas de la campaña en barrios de las ciudades de La Paz y El Alto</w:t>
      </w:r>
      <w:r>
        <w:rPr>
          <w:rFonts w:ascii="Arial Narrow" w:hAnsi="Arial Narrow"/>
          <w:bCs/>
          <w:lang w:val="es-ES_tradnl"/>
        </w:rPr>
        <w:t xml:space="preserve">. </w:t>
      </w:r>
      <w:r w:rsidRPr="003854C5">
        <w:rPr>
          <w:rFonts w:ascii="Arial Narrow" w:hAnsi="Arial Narrow"/>
          <w:bCs/>
          <w:lang w:val="es-ES_tradnl"/>
        </w:rPr>
        <w:t>Pintado de murales públicos cuyo contenido se originaba en los debates sobre temas de actualidad (proceso autonómico, racismo, estado plurinacional, democracia) y era decidido por los vecinos.</w:t>
      </w:r>
    </w:p>
    <w:p w:rsidR="0076203C" w:rsidRDefault="0076203C" w:rsidP="0076203C">
      <w:pPr>
        <w:jc w:val="both"/>
        <w:rPr>
          <w:rFonts w:ascii="Arial Narrow" w:hAnsi="Arial Narrow"/>
          <w:bCs/>
          <w:lang w:val="es-ES_tradnl"/>
        </w:rPr>
      </w:pPr>
    </w:p>
    <w:p w:rsidR="0076203C" w:rsidRPr="0076203C" w:rsidRDefault="0076203C" w:rsidP="0076203C">
      <w:pPr>
        <w:jc w:val="both"/>
        <w:rPr>
          <w:rFonts w:ascii="Arial Narrow" w:hAnsi="Arial Narrow"/>
          <w:bCs/>
          <w:lang w:val="es-ES_tradnl"/>
        </w:rPr>
      </w:pPr>
    </w:p>
    <w:p w:rsidR="00A65C1D" w:rsidRPr="00D1583C" w:rsidRDefault="00A65C1D" w:rsidP="00A65C1D">
      <w:pPr>
        <w:ind w:left="1068"/>
        <w:jc w:val="both"/>
        <w:rPr>
          <w:rFonts w:ascii="Arial Narrow" w:hAnsi="Arial Narrow"/>
          <w:bCs/>
          <w:lang w:val="es-ES_tradnl"/>
        </w:rPr>
      </w:pPr>
      <w:r w:rsidRPr="003854C5">
        <w:rPr>
          <w:rFonts w:ascii="Arial Narrow" w:hAnsi="Arial Narrow"/>
          <w:b/>
          <w:bCs/>
          <w:lang w:val="es-ES_tradnl"/>
        </w:rPr>
        <w:lastRenderedPageBreak/>
        <w:t>Etapa 5 – Monitoreo y evaluación de impacto</w:t>
      </w:r>
    </w:p>
    <w:p w:rsidR="00A65C1D" w:rsidRPr="00D1583C" w:rsidRDefault="00A65C1D" w:rsidP="00A65C1D">
      <w:pPr>
        <w:ind w:left="1068"/>
        <w:jc w:val="both"/>
        <w:rPr>
          <w:rFonts w:ascii="Arial Narrow" w:hAnsi="Arial Narrow"/>
          <w:bCs/>
          <w:lang w:val="es-ES_tradnl"/>
        </w:rPr>
      </w:pPr>
      <w:r w:rsidRPr="00D1583C">
        <w:rPr>
          <w:rFonts w:ascii="Arial Narrow" w:hAnsi="Arial Narrow"/>
          <w:bCs/>
          <w:lang w:val="es-ES_tradnl"/>
        </w:rPr>
        <w:t>Los materiales gráficos fueron debidamente validados a través de grupos focales en varias ciudades del país y la evaluación por lo tanto tuvo dos momentos: ex ante y ex post</w:t>
      </w:r>
    </w:p>
    <w:p w:rsidR="00A65C1D" w:rsidRPr="00D1583C" w:rsidRDefault="00A65C1D" w:rsidP="00A65C1D">
      <w:pPr>
        <w:ind w:left="1068"/>
        <w:jc w:val="both"/>
        <w:rPr>
          <w:rFonts w:ascii="Arial Narrow" w:hAnsi="Arial Narrow"/>
          <w:bCs/>
          <w:lang w:val="es-ES_tradnl"/>
        </w:rPr>
      </w:pPr>
      <w:r w:rsidRPr="00D1583C">
        <w:rPr>
          <w:rFonts w:ascii="Arial Narrow" w:hAnsi="Arial Narrow"/>
          <w:bCs/>
          <w:lang w:val="es-ES_tradnl"/>
        </w:rPr>
        <w:t>A través de estudios de opinión se midió la percepción ciudadana sobre los valores y mensajes que promovía la campaña en forma previa al lanzamiento de la campaña (agosto de 2011), lo que permitió ajustar algunas líneas de orientación especialmente en los públicos y las actividades.</w:t>
      </w:r>
    </w:p>
    <w:p w:rsidR="00A65C1D" w:rsidRPr="00D1583C" w:rsidRDefault="00A65C1D" w:rsidP="00A65C1D">
      <w:pPr>
        <w:ind w:left="1068"/>
        <w:jc w:val="both"/>
        <w:rPr>
          <w:rFonts w:ascii="Arial Narrow" w:hAnsi="Arial Narrow"/>
          <w:bCs/>
          <w:lang w:val="es-ES_tradnl"/>
        </w:rPr>
      </w:pPr>
      <w:r w:rsidRPr="00D1583C">
        <w:rPr>
          <w:rFonts w:ascii="Arial Narrow" w:hAnsi="Arial Narrow"/>
          <w:bCs/>
          <w:lang w:val="es-ES_tradnl"/>
        </w:rPr>
        <w:t>Al finalizar la etapa de implementación (enero de 2012), se volvieron a realizar encuestas sobre los resultados en términos de visibilidad, recordación y sensibilización lograda.</w:t>
      </w:r>
      <w:r>
        <w:rPr>
          <w:rFonts w:ascii="Arial Narrow" w:hAnsi="Arial Narrow"/>
          <w:bCs/>
          <w:lang w:val="es-ES_tradnl"/>
        </w:rPr>
        <w:t xml:space="preserve"> </w:t>
      </w:r>
      <w:r w:rsidRPr="00D1583C">
        <w:rPr>
          <w:rFonts w:ascii="Arial Narrow" w:hAnsi="Arial Narrow"/>
          <w:bCs/>
          <w:lang w:val="es-ES_tradnl"/>
        </w:rPr>
        <w:t>El equipo de planificación realizó un permanente seguimiento y monitoreo de las actividades de campaña para conocer su avance y efectividad.</w:t>
      </w:r>
    </w:p>
    <w:p w:rsidR="00951166" w:rsidRPr="00951166" w:rsidRDefault="00951166" w:rsidP="00951166">
      <w:pPr>
        <w:ind w:left="1068"/>
        <w:jc w:val="both"/>
        <w:rPr>
          <w:rFonts w:ascii="Arial Narrow" w:hAnsi="Arial Narrow"/>
          <w:bCs/>
          <w:lang w:val="es-ES_tradnl"/>
        </w:rPr>
      </w:pPr>
      <w:r>
        <w:rPr>
          <w:rFonts w:ascii="Arial Narrow" w:hAnsi="Arial Narrow"/>
          <w:lang w:val="es-ES_tradnl"/>
        </w:rPr>
        <w:t xml:space="preserve">Finalizado este proceso, se pueden resumir </w:t>
      </w:r>
      <w:r w:rsidRPr="00281632">
        <w:rPr>
          <w:rFonts w:ascii="Arial Narrow" w:hAnsi="Arial Narrow"/>
          <w:b/>
          <w:lang w:val="es-ES_tradnl"/>
        </w:rPr>
        <w:t>algunos resultados</w:t>
      </w:r>
      <w:r>
        <w:rPr>
          <w:rFonts w:ascii="Arial Narrow" w:hAnsi="Arial Narrow"/>
          <w:lang w:val="es-ES_tradnl"/>
        </w:rPr>
        <w:t xml:space="preserve"> en cada uno de los componentes de la Campaña. </w:t>
      </w:r>
    </w:p>
    <w:p w:rsidR="00951166" w:rsidRPr="00951166" w:rsidRDefault="00951166" w:rsidP="00951166">
      <w:pPr>
        <w:ind w:left="1068"/>
        <w:jc w:val="both"/>
        <w:rPr>
          <w:rFonts w:ascii="Arial Narrow" w:hAnsi="Arial Narrow"/>
          <w:b/>
          <w:bCs/>
          <w:lang w:val="es-ES_tradnl"/>
        </w:rPr>
      </w:pPr>
      <w:r w:rsidRPr="00951166">
        <w:rPr>
          <w:rFonts w:ascii="Arial Narrow" w:hAnsi="Arial Narrow"/>
          <w:b/>
          <w:bCs/>
          <w:lang w:val="es-ES_tradnl"/>
        </w:rPr>
        <w:t>Componente mediático</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La campaña realizó los siguientes productos y actividades en el área de publicidad:</w:t>
      </w:r>
    </w:p>
    <w:p w:rsidR="00951166" w:rsidRDefault="00951166" w:rsidP="00951166">
      <w:pPr>
        <w:pStyle w:val="ListParagraph"/>
        <w:numPr>
          <w:ilvl w:val="0"/>
          <w:numId w:val="29"/>
        </w:numPr>
        <w:jc w:val="both"/>
        <w:rPr>
          <w:rFonts w:ascii="Arial Narrow" w:hAnsi="Arial Narrow"/>
          <w:bCs/>
          <w:lang w:val="es-ES_tradnl"/>
        </w:rPr>
      </w:pPr>
      <w:r w:rsidRPr="00951166">
        <w:rPr>
          <w:rFonts w:ascii="Arial Narrow" w:hAnsi="Arial Narrow"/>
          <w:bCs/>
          <w:lang w:val="es-ES_tradnl"/>
        </w:rPr>
        <w:t>Creación de línea gráfica y línea creativa</w:t>
      </w:r>
    </w:p>
    <w:p w:rsidR="00951166" w:rsidRDefault="00951166" w:rsidP="00951166">
      <w:pPr>
        <w:pStyle w:val="ListParagraph"/>
        <w:numPr>
          <w:ilvl w:val="0"/>
          <w:numId w:val="29"/>
        </w:numPr>
        <w:jc w:val="both"/>
        <w:rPr>
          <w:rFonts w:ascii="Arial Narrow" w:hAnsi="Arial Narrow"/>
          <w:bCs/>
          <w:lang w:val="es-ES_tradnl"/>
        </w:rPr>
      </w:pPr>
      <w:r w:rsidRPr="00951166">
        <w:rPr>
          <w:rFonts w:ascii="Arial Narrow" w:hAnsi="Arial Narrow"/>
          <w:bCs/>
          <w:lang w:val="es-ES_tradnl"/>
        </w:rPr>
        <w:t>Producción de 5 spots y 5 cuñas</w:t>
      </w:r>
    </w:p>
    <w:p w:rsidR="00951166" w:rsidRDefault="00951166" w:rsidP="00951166">
      <w:pPr>
        <w:pStyle w:val="ListParagraph"/>
        <w:numPr>
          <w:ilvl w:val="0"/>
          <w:numId w:val="29"/>
        </w:numPr>
        <w:jc w:val="both"/>
        <w:rPr>
          <w:rFonts w:ascii="Arial Narrow" w:hAnsi="Arial Narrow"/>
          <w:bCs/>
          <w:lang w:val="es-ES_tradnl"/>
        </w:rPr>
      </w:pPr>
      <w:r w:rsidRPr="00951166">
        <w:rPr>
          <w:rFonts w:ascii="Arial Narrow" w:hAnsi="Arial Narrow"/>
          <w:bCs/>
          <w:lang w:val="es-ES_tradnl"/>
        </w:rPr>
        <w:t>Videoclip de la canción emblema de la campaña</w:t>
      </w:r>
    </w:p>
    <w:p w:rsidR="00951166" w:rsidRDefault="00951166" w:rsidP="00951166">
      <w:pPr>
        <w:pStyle w:val="ListParagraph"/>
        <w:numPr>
          <w:ilvl w:val="0"/>
          <w:numId w:val="29"/>
        </w:numPr>
        <w:jc w:val="both"/>
        <w:rPr>
          <w:rFonts w:ascii="Arial Narrow" w:hAnsi="Arial Narrow"/>
          <w:bCs/>
          <w:lang w:val="es-ES_tradnl"/>
        </w:rPr>
      </w:pPr>
      <w:r w:rsidRPr="00951166">
        <w:rPr>
          <w:rFonts w:ascii="Arial Narrow" w:hAnsi="Arial Narrow"/>
          <w:bCs/>
          <w:lang w:val="es-ES_tradnl"/>
        </w:rPr>
        <w:t>Difusión de spots en 4 redes nacionales de TV durante 40 días consecutivos con frecuencia media, lo que totalizó 1.120 pases en televisión</w:t>
      </w:r>
    </w:p>
    <w:p w:rsidR="00951166" w:rsidRDefault="00951166" w:rsidP="00951166">
      <w:pPr>
        <w:pStyle w:val="ListParagraph"/>
        <w:numPr>
          <w:ilvl w:val="0"/>
          <w:numId w:val="29"/>
        </w:numPr>
        <w:jc w:val="both"/>
        <w:rPr>
          <w:rFonts w:ascii="Arial Narrow" w:hAnsi="Arial Narrow"/>
          <w:bCs/>
          <w:lang w:val="es-ES_tradnl"/>
        </w:rPr>
      </w:pPr>
      <w:r w:rsidRPr="00951166">
        <w:rPr>
          <w:rFonts w:ascii="Arial Narrow" w:hAnsi="Arial Narrow"/>
          <w:bCs/>
          <w:lang w:val="es-ES_tradnl"/>
        </w:rPr>
        <w:t>Difusión de cuñas en 4 radios nacionales y 8 radios locales con un total de 10.800 pases en radio durante 90 días</w:t>
      </w:r>
    </w:p>
    <w:p w:rsidR="00951166" w:rsidRDefault="00951166" w:rsidP="00951166">
      <w:pPr>
        <w:pStyle w:val="ListParagraph"/>
        <w:numPr>
          <w:ilvl w:val="0"/>
          <w:numId w:val="29"/>
        </w:numPr>
        <w:jc w:val="both"/>
        <w:rPr>
          <w:rFonts w:ascii="Arial Narrow" w:hAnsi="Arial Narrow"/>
          <w:bCs/>
          <w:lang w:val="es-ES_tradnl"/>
        </w:rPr>
      </w:pPr>
      <w:r w:rsidRPr="00951166">
        <w:rPr>
          <w:rFonts w:ascii="Arial Narrow" w:hAnsi="Arial Narrow"/>
          <w:bCs/>
          <w:lang w:val="es-ES_tradnl"/>
        </w:rPr>
        <w:t>Distribución del material radial y audiovisual a 200 radios y 200 canales de televisión locales</w:t>
      </w:r>
    </w:p>
    <w:p w:rsidR="00951166" w:rsidRPr="00951166" w:rsidRDefault="00951166" w:rsidP="00951166">
      <w:pPr>
        <w:pStyle w:val="ListParagraph"/>
        <w:numPr>
          <w:ilvl w:val="0"/>
          <w:numId w:val="29"/>
        </w:numPr>
        <w:jc w:val="both"/>
        <w:rPr>
          <w:rFonts w:ascii="Arial Narrow" w:hAnsi="Arial Narrow"/>
          <w:bCs/>
          <w:lang w:val="es-ES_tradnl"/>
        </w:rPr>
      </w:pPr>
      <w:r w:rsidRPr="00951166">
        <w:rPr>
          <w:rFonts w:ascii="Arial Narrow" w:hAnsi="Arial Narrow"/>
          <w:bCs/>
          <w:lang w:val="es-ES_tradnl"/>
        </w:rPr>
        <w:t>Producción y publicación de 25 reportajes del Viaje al corazón de Bolivia en Página 7</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El alcance de la campaña en su componente de difusión fue nacional</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Según encuesta de evaluación de la campaña en televisión, realizada a los 15 días de finalizada la intervención, a nivel  nacional urbano, el 18% de la población tuvo contacto efectivo con la campaña (1,26 millones de personas aproximadamente).  De este grupo, el 96% cree que la iniciativa es útil; el 84% cree que es necesario implementar campaña de esta naturaleza desde las Naciones Unidas.  El 46% recuerda el mensaje referido a la necesidad de buscar la unidad, el 39% que se debe escuchar al que piensa diferente y el 34% que hay que buscar soluciones son agredir ni excluir.</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A través de las intervenciones mediáticas de la Coordinadora residente, el impacto alcanzado en noticieros nacionales elevó la presencia de la campaña en números no cuantificables</w:t>
      </w:r>
    </w:p>
    <w:p w:rsidR="00E93E2C" w:rsidRDefault="00951166" w:rsidP="00E93E2C">
      <w:pPr>
        <w:pStyle w:val="ListParagraph"/>
        <w:numPr>
          <w:ilvl w:val="0"/>
          <w:numId w:val="30"/>
        </w:numPr>
        <w:jc w:val="both"/>
        <w:rPr>
          <w:rFonts w:ascii="Arial Narrow" w:hAnsi="Arial Narrow"/>
          <w:bCs/>
          <w:lang w:val="es-ES_tradnl"/>
        </w:rPr>
      </w:pPr>
      <w:r w:rsidRPr="00E93E2C">
        <w:rPr>
          <w:rFonts w:ascii="Arial Narrow" w:hAnsi="Arial Narrow"/>
          <w:bCs/>
          <w:lang w:val="es-ES_tradnl"/>
        </w:rPr>
        <w:t>Los reportajes en Página 7 alcanzaron aproximadamente a 30.000 personas en todo el país (10.000 ejemplares en domingo x 3 lectores)</w:t>
      </w:r>
    </w:p>
    <w:p w:rsidR="00E93E2C" w:rsidRDefault="00951166" w:rsidP="00E93E2C">
      <w:pPr>
        <w:pStyle w:val="ListParagraph"/>
        <w:numPr>
          <w:ilvl w:val="0"/>
          <w:numId w:val="30"/>
        </w:numPr>
        <w:jc w:val="both"/>
        <w:rPr>
          <w:rFonts w:ascii="Arial Narrow" w:hAnsi="Arial Narrow"/>
          <w:bCs/>
          <w:lang w:val="es-ES_tradnl"/>
        </w:rPr>
      </w:pPr>
      <w:r w:rsidRPr="00E93E2C">
        <w:rPr>
          <w:rFonts w:ascii="Arial Narrow" w:hAnsi="Arial Narrow"/>
          <w:bCs/>
          <w:lang w:val="es-ES_tradnl"/>
        </w:rPr>
        <w:t>La difusión de la canción, los spots y las cuñas en canales y radios locales pudo alcanzar a más de un millón de personas</w:t>
      </w:r>
    </w:p>
    <w:p w:rsidR="00E93E2C" w:rsidRDefault="00951166" w:rsidP="00E93E2C">
      <w:pPr>
        <w:pStyle w:val="ListParagraph"/>
        <w:numPr>
          <w:ilvl w:val="0"/>
          <w:numId w:val="30"/>
        </w:numPr>
        <w:jc w:val="both"/>
        <w:rPr>
          <w:rFonts w:ascii="Arial Narrow" w:hAnsi="Arial Narrow"/>
          <w:bCs/>
          <w:lang w:val="es-ES_tradnl"/>
        </w:rPr>
      </w:pPr>
      <w:r w:rsidRPr="00E93E2C">
        <w:rPr>
          <w:rFonts w:ascii="Arial Narrow" w:hAnsi="Arial Narrow"/>
          <w:bCs/>
          <w:lang w:val="es-ES_tradnl"/>
        </w:rPr>
        <w:lastRenderedPageBreak/>
        <w:t>Impacto sobre autoridades y líderes de opinión: El impacto final no puede ser cuantificable en este componente</w:t>
      </w:r>
    </w:p>
    <w:p w:rsidR="00E93E2C" w:rsidRDefault="00951166" w:rsidP="00E93E2C">
      <w:pPr>
        <w:pStyle w:val="ListParagraph"/>
        <w:numPr>
          <w:ilvl w:val="0"/>
          <w:numId w:val="30"/>
        </w:numPr>
        <w:jc w:val="both"/>
        <w:rPr>
          <w:rFonts w:ascii="Arial Narrow" w:hAnsi="Arial Narrow"/>
          <w:bCs/>
          <w:lang w:val="es-ES_tradnl"/>
        </w:rPr>
      </w:pPr>
      <w:r w:rsidRPr="00E93E2C">
        <w:rPr>
          <w:rFonts w:ascii="Arial Narrow" w:hAnsi="Arial Narrow"/>
          <w:bCs/>
          <w:lang w:val="es-ES_tradnl"/>
        </w:rPr>
        <w:t xml:space="preserve">Las gestiones directas de la Coordinadora Residente, como vocera de la campaña, permitieron llevar los mensajes de campaña a empresarios cruceños, Jefes de agencia y miembros del Comité de Gestión que incluyen a cuatro ministerios.  </w:t>
      </w:r>
    </w:p>
    <w:p w:rsidR="00E93E2C" w:rsidRDefault="00951166" w:rsidP="00E93E2C">
      <w:pPr>
        <w:pStyle w:val="ListParagraph"/>
        <w:numPr>
          <w:ilvl w:val="0"/>
          <w:numId w:val="30"/>
        </w:numPr>
        <w:jc w:val="both"/>
        <w:rPr>
          <w:rFonts w:ascii="Arial Narrow" w:hAnsi="Arial Narrow"/>
          <w:bCs/>
          <w:lang w:val="es-ES_tradnl"/>
        </w:rPr>
      </w:pPr>
      <w:r w:rsidRPr="00E93E2C">
        <w:rPr>
          <w:rFonts w:ascii="Arial Narrow" w:hAnsi="Arial Narrow"/>
          <w:bCs/>
          <w:lang w:val="es-ES_tradnl"/>
        </w:rPr>
        <w:t>El Ministerio de Autonomías utilizó los mensajes de campaña para incidir comunicionalmente sobre conflictos focalizados</w:t>
      </w:r>
    </w:p>
    <w:p w:rsidR="00951166" w:rsidRPr="00E93E2C" w:rsidRDefault="00951166" w:rsidP="00E93E2C">
      <w:pPr>
        <w:pStyle w:val="ListParagraph"/>
        <w:numPr>
          <w:ilvl w:val="0"/>
          <w:numId w:val="30"/>
        </w:numPr>
        <w:jc w:val="both"/>
        <w:rPr>
          <w:rFonts w:ascii="Arial Narrow" w:hAnsi="Arial Narrow"/>
          <w:bCs/>
          <w:lang w:val="es-ES_tradnl"/>
        </w:rPr>
      </w:pPr>
      <w:r w:rsidRPr="00E93E2C">
        <w:rPr>
          <w:rFonts w:ascii="Arial Narrow" w:hAnsi="Arial Narrow"/>
          <w:bCs/>
          <w:lang w:val="es-ES_tradnl"/>
        </w:rPr>
        <w:t>3 empresas nacionales utilizaron los spots para exhibición pública en salas de cine y un banco nacional</w:t>
      </w:r>
    </w:p>
    <w:p w:rsidR="00951166" w:rsidRPr="00E93E2C" w:rsidRDefault="00951166" w:rsidP="00951166">
      <w:pPr>
        <w:ind w:left="1068"/>
        <w:jc w:val="both"/>
        <w:rPr>
          <w:rFonts w:ascii="Arial Narrow" w:hAnsi="Arial Narrow"/>
          <w:b/>
          <w:bCs/>
          <w:lang w:val="es-ES_tradnl"/>
        </w:rPr>
      </w:pPr>
      <w:r w:rsidRPr="00E93E2C">
        <w:rPr>
          <w:rFonts w:ascii="Arial Narrow" w:hAnsi="Arial Narrow"/>
          <w:b/>
          <w:bCs/>
          <w:lang w:val="es-ES_tradnl"/>
        </w:rPr>
        <w:t>Componente de movilización e incidencia</w:t>
      </w:r>
    </w:p>
    <w:p w:rsidR="00E93E2C" w:rsidRDefault="00951166" w:rsidP="00E93E2C">
      <w:pPr>
        <w:pStyle w:val="ListParagraph"/>
        <w:numPr>
          <w:ilvl w:val="0"/>
          <w:numId w:val="31"/>
        </w:numPr>
        <w:jc w:val="both"/>
        <w:rPr>
          <w:rFonts w:ascii="Arial Narrow" w:hAnsi="Arial Narrow"/>
          <w:bCs/>
          <w:lang w:val="es-ES_tradnl"/>
        </w:rPr>
      </w:pPr>
      <w:r w:rsidRPr="00E93E2C">
        <w:rPr>
          <w:rFonts w:ascii="Arial Narrow" w:hAnsi="Arial Narrow"/>
          <w:bCs/>
          <w:lang w:val="es-ES_tradnl"/>
        </w:rPr>
        <w:t>La campaña realizó 32 intervenciones en espacios públicos de dos ciudades, entre octubre de 2011 y enero de 2012, además de cuatro actividades artísticas.</w:t>
      </w:r>
    </w:p>
    <w:p w:rsidR="00E93E2C" w:rsidRDefault="00951166" w:rsidP="00E93E2C">
      <w:pPr>
        <w:pStyle w:val="ListParagraph"/>
        <w:numPr>
          <w:ilvl w:val="0"/>
          <w:numId w:val="31"/>
        </w:numPr>
        <w:jc w:val="both"/>
        <w:rPr>
          <w:rFonts w:ascii="Arial Narrow" w:hAnsi="Arial Narrow"/>
          <w:bCs/>
          <w:lang w:val="es-ES_tradnl"/>
        </w:rPr>
      </w:pPr>
      <w:r w:rsidRPr="00E93E2C">
        <w:rPr>
          <w:rFonts w:ascii="Arial Narrow" w:hAnsi="Arial Narrow"/>
          <w:bCs/>
          <w:lang w:val="es-ES_tradnl"/>
        </w:rPr>
        <w:t>La cobertura alcanzó a distritos urbanos de dos ciudades</w:t>
      </w:r>
    </w:p>
    <w:p w:rsidR="00951166" w:rsidRPr="00E93E2C" w:rsidRDefault="00951166" w:rsidP="00E93E2C">
      <w:pPr>
        <w:pStyle w:val="ListParagraph"/>
        <w:numPr>
          <w:ilvl w:val="0"/>
          <w:numId w:val="31"/>
        </w:numPr>
        <w:jc w:val="both"/>
        <w:rPr>
          <w:rFonts w:ascii="Arial Narrow" w:hAnsi="Arial Narrow"/>
          <w:bCs/>
          <w:lang w:val="es-ES_tradnl"/>
        </w:rPr>
      </w:pPr>
      <w:r w:rsidRPr="00E93E2C">
        <w:rPr>
          <w:rFonts w:ascii="Arial Narrow" w:hAnsi="Arial Narrow"/>
          <w:bCs/>
          <w:lang w:val="es-ES_tradnl"/>
        </w:rPr>
        <w:t xml:space="preserve">Se contabilizaron 5.730 beneficiarios directos de las intervenciones.  5.500 asistentes a las ferias, variados en edades, ocupación, nivel socioeconómico, origen, etc. y 230 asistentes a los debates barriales que incluyen dirigentes vecinales, padres y madres de familia, profesores de colegios de la zona, estudiantes, comerciantes, etc. </w:t>
      </w:r>
      <w:r w:rsidR="00E93E2C">
        <w:rPr>
          <w:rFonts w:ascii="Arial Narrow" w:hAnsi="Arial Narrow"/>
          <w:bCs/>
          <w:lang w:val="es-ES_tradnl"/>
        </w:rPr>
        <w:t xml:space="preserve"> </w:t>
      </w:r>
      <w:r w:rsidRPr="00E93E2C">
        <w:rPr>
          <w:rFonts w:ascii="Arial Narrow" w:hAnsi="Arial Narrow"/>
          <w:bCs/>
          <w:lang w:val="es-ES_tradnl"/>
        </w:rPr>
        <w:t xml:space="preserve">Este cálculo se establece a través del llenado de encuestas a las personas que participaron de las ferias y el registro de asistentes a los diálogos. </w:t>
      </w:r>
      <w:r w:rsidR="00E93E2C">
        <w:rPr>
          <w:rFonts w:ascii="Arial Narrow" w:hAnsi="Arial Narrow"/>
          <w:bCs/>
          <w:lang w:val="es-ES_tradnl"/>
        </w:rPr>
        <w:t xml:space="preserve"> </w:t>
      </w:r>
      <w:r w:rsidRPr="00E93E2C">
        <w:rPr>
          <w:rFonts w:ascii="Arial Narrow" w:hAnsi="Arial Narrow"/>
          <w:bCs/>
          <w:lang w:val="es-ES_tradnl"/>
        </w:rPr>
        <w:t>Los beneficiarios indirectos podrían alcanzar a más de 15.000 personas en las ferias, ya que por cada participante se contabilizan 3 que no completan los juegos o que asisten pero no participan.</w:t>
      </w:r>
      <w:r w:rsidR="00E93E2C">
        <w:rPr>
          <w:rFonts w:ascii="Arial Narrow" w:hAnsi="Arial Narrow"/>
          <w:bCs/>
          <w:lang w:val="es-ES_tradnl"/>
        </w:rPr>
        <w:t xml:space="preserve"> </w:t>
      </w:r>
      <w:r w:rsidRPr="00E93E2C">
        <w:rPr>
          <w:rFonts w:ascii="Arial Narrow" w:hAnsi="Arial Narrow"/>
          <w:bCs/>
          <w:lang w:val="es-ES_tradnl"/>
        </w:rPr>
        <w:t>La exposición de murales en barrios de la ciudad tiene una cantidad de beneficiarios directos e indirectos no cuantificable.</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Las 32 intervenciones mencionadas demandaron un tiempo total de 174 horas de interacción directa con ciudadanía;  45 personas facilitaron las intervenciones: 39 voluntarios, 6 personas del equipo de apoyo de la UE y 2 facilitadores de los diálogos.  Cada beneficiario permaneció en los espacios de la intervención entre 50 y 70 minutos, tiempo necesario para terminar el ciclo de juegos; en el caso de los diálogos, las reuniones duraron 3 horas cada uno.</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Los asistentes recibieron información y fueron sensibilizados en nueve temas de intervención: DDHH, Violencia contra la mujer, Derechos de la niñez, Despatriarcalización, Diálogo y conflicto, Índice de Desarrollo Humano, Racismo y Discriminación, Autonomía, Transparencia.  En los diálogos se debatieron temas como racismo y discriminación, Estado Plurinacional y Democracia.</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 xml:space="preserve">Además de las entidades del Sistema, ya mencionadas, 16 entidades de niveles nacional y subnacional participaron en las intervenciones: </w:t>
      </w:r>
    </w:p>
    <w:p w:rsidR="00994754" w:rsidRDefault="00951166" w:rsidP="00994754">
      <w:pPr>
        <w:pStyle w:val="ListParagraph"/>
        <w:numPr>
          <w:ilvl w:val="0"/>
          <w:numId w:val="32"/>
        </w:numPr>
        <w:jc w:val="both"/>
        <w:rPr>
          <w:rFonts w:ascii="Arial Narrow" w:hAnsi="Arial Narrow"/>
          <w:bCs/>
          <w:lang w:val="es-ES_tradnl"/>
        </w:rPr>
      </w:pPr>
      <w:r w:rsidRPr="00994754">
        <w:rPr>
          <w:rFonts w:ascii="Arial Narrow" w:hAnsi="Arial Narrow"/>
          <w:bCs/>
          <w:lang w:val="es-ES_tradnl"/>
        </w:rPr>
        <w:t xml:space="preserve">Oficina Nacional de </w:t>
      </w:r>
      <w:smartTag w:uri="urn:schemas-microsoft-com:office:smarttags" w:element="PersonName">
        <w:smartTagPr>
          <w:attr w:name="ProductID" w:val="la Defensor￭a"/>
        </w:smartTagPr>
        <w:r w:rsidRPr="00994754">
          <w:rPr>
            <w:rFonts w:ascii="Arial Narrow" w:hAnsi="Arial Narrow"/>
            <w:bCs/>
            <w:lang w:val="es-ES_tradnl"/>
          </w:rPr>
          <w:t>la Defensoría</w:t>
        </w:r>
      </w:smartTag>
      <w:r w:rsidRPr="00994754">
        <w:rPr>
          <w:rFonts w:ascii="Arial Narrow" w:hAnsi="Arial Narrow"/>
          <w:bCs/>
          <w:lang w:val="es-ES_tradnl"/>
        </w:rPr>
        <w:t xml:space="preserve"> del Pueblo</w:t>
      </w:r>
    </w:p>
    <w:p w:rsidR="00994754" w:rsidRDefault="00951166" w:rsidP="00994754">
      <w:pPr>
        <w:pStyle w:val="ListParagraph"/>
        <w:numPr>
          <w:ilvl w:val="0"/>
          <w:numId w:val="32"/>
        </w:numPr>
        <w:jc w:val="both"/>
        <w:rPr>
          <w:rFonts w:ascii="Arial Narrow" w:hAnsi="Arial Narrow"/>
          <w:bCs/>
          <w:lang w:val="es-ES_tradnl"/>
        </w:rPr>
      </w:pPr>
      <w:r w:rsidRPr="00994754">
        <w:rPr>
          <w:rFonts w:ascii="Arial Narrow" w:hAnsi="Arial Narrow"/>
          <w:bCs/>
          <w:lang w:val="es-ES_tradnl"/>
        </w:rPr>
        <w:t xml:space="preserve">Representación de </w:t>
      </w:r>
      <w:smartTag w:uri="urn:schemas-microsoft-com:office:smarttags" w:element="PersonName">
        <w:smartTagPr>
          <w:attr w:name="ProductID" w:val="la Defensor￭a"/>
        </w:smartTagPr>
        <w:r w:rsidRPr="00994754">
          <w:rPr>
            <w:rFonts w:ascii="Arial Narrow" w:hAnsi="Arial Narrow"/>
            <w:bCs/>
            <w:lang w:val="es-ES_tradnl"/>
          </w:rPr>
          <w:t>la Defensoría</w:t>
        </w:r>
      </w:smartTag>
      <w:r w:rsidRPr="00994754">
        <w:rPr>
          <w:rFonts w:ascii="Arial Narrow" w:hAnsi="Arial Narrow"/>
          <w:bCs/>
          <w:lang w:val="es-ES_tradnl"/>
        </w:rPr>
        <w:t xml:space="preserve"> del Pueblo El Alto</w:t>
      </w:r>
    </w:p>
    <w:p w:rsidR="00994754" w:rsidRDefault="00951166" w:rsidP="00994754">
      <w:pPr>
        <w:pStyle w:val="ListParagraph"/>
        <w:numPr>
          <w:ilvl w:val="0"/>
          <w:numId w:val="32"/>
        </w:numPr>
        <w:jc w:val="both"/>
        <w:rPr>
          <w:rFonts w:ascii="Arial Narrow" w:hAnsi="Arial Narrow"/>
          <w:bCs/>
          <w:lang w:val="es-ES_tradnl"/>
        </w:rPr>
      </w:pPr>
      <w:r w:rsidRPr="00994754">
        <w:rPr>
          <w:rFonts w:ascii="Arial Narrow" w:hAnsi="Arial Narrow"/>
          <w:bCs/>
          <w:lang w:val="es-ES_tradnl"/>
        </w:rPr>
        <w:t>Dirección General de Cultura (GAMLP); Subalcaldía Max Paredes; Subalcaldía Periférica; Subalcaldía Mallasa; Subalcaldía San Antonio</w:t>
      </w:r>
    </w:p>
    <w:p w:rsidR="00994754" w:rsidRDefault="00951166" w:rsidP="00994754">
      <w:pPr>
        <w:pStyle w:val="ListParagraph"/>
        <w:numPr>
          <w:ilvl w:val="0"/>
          <w:numId w:val="32"/>
        </w:numPr>
        <w:jc w:val="both"/>
        <w:rPr>
          <w:rFonts w:ascii="Arial Narrow" w:hAnsi="Arial Narrow"/>
          <w:bCs/>
          <w:lang w:val="es-ES_tradnl"/>
        </w:rPr>
      </w:pPr>
      <w:r w:rsidRPr="00994754">
        <w:rPr>
          <w:rFonts w:ascii="Arial Narrow" w:hAnsi="Arial Narrow"/>
          <w:bCs/>
          <w:lang w:val="es-ES_tradnl"/>
        </w:rPr>
        <w:t>Voluntarios Carros de Fuego</w:t>
      </w:r>
    </w:p>
    <w:p w:rsidR="00994754" w:rsidRDefault="00951166" w:rsidP="00994754">
      <w:pPr>
        <w:pStyle w:val="ListParagraph"/>
        <w:numPr>
          <w:ilvl w:val="0"/>
          <w:numId w:val="32"/>
        </w:numPr>
        <w:jc w:val="both"/>
        <w:rPr>
          <w:rFonts w:ascii="Arial Narrow" w:hAnsi="Arial Narrow"/>
          <w:bCs/>
          <w:lang w:val="es-ES_tradnl"/>
        </w:rPr>
      </w:pPr>
      <w:r w:rsidRPr="00994754">
        <w:rPr>
          <w:rFonts w:ascii="Arial Narrow" w:hAnsi="Arial Narrow"/>
          <w:bCs/>
          <w:lang w:val="es-ES_tradnl"/>
        </w:rPr>
        <w:t>Universidad Pública de El Alto</w:t>
      </w:r>
    </w:p>
    <w:p w:rsidR="00994754" w:rsidRDefault="00951166" w:rsidP="00994754">
      <w:pPr>
        <w:pStyle w:val="ListParagraph"/>
        <w:numPr>
          <w:ilvl w:val="0"/>
          <w:numId w:val="32"/>
        </w:numPr>
        <w:jc w:val="both"/>
        <w:rPr>
          <w:rFonts w:ascii="Arial Narrow" w:hAnsi="Arial Narrow"/>
          <w:bCs/>
          <w:lang w:val="es-ES_tradnl"/>
        </w:rPr>
      </w:pPr>
      <w:r w:rsidRPr="00994754">
        <w:rPr>
          <w:rFonts w:ascii="Arial Narrow" w:hAnsi="Arial Narrow"/>
          <w:bCs/>
          <w:lang w:val="es-ES_tradnl"/>
        </w:rPr>
        <w:t>Comunidad de Derechos Humanos</w:t>
      </w:r>
    </w:p>
    <w:p w:rsidR="00951166" w:rsidRPr="00994754" w:rsidRDefault="00951166" w:rsidP="00994754">
      <w:pPr>
        <w:pStyle w:val="ListParagraph"/>
        <w:numPr>
          <w:ilvl w:val="0"/>
          <w:numId w:val="32"/>
        </w:numPr>
        <w:jc w:val="both"/>
        <w:rPr>
          <w:rFonts w:ascii="Arial Narrow" w:hAnsi="Arial Narrow"/>
          <w:bCs/>
          <w:lang w:val="es-ES_tradnl"/>
        </w:rPr>
      </w:pPr>
      <w:r w:rsidRPr="00994754">
        <w:rPr>
          <w:rFonts w:ascii="Arial Narrow" w:hAnsi="Arial Narrow"/>
          <w:bCs/>
          <w:lang w:val="es-ES_tradnl"/>
        </w:rPr>
        <w:lastRenderedPageBreak/>
        <w:t>OACNUDH; IDH/ODM; UNICEF y CINU</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En los espacios se distribuyeron 31.500 piezas de material gráfico que incluye volantes, trípticos, políticos, folletos, cuadernos libros, afiches, etc; 4.000 unidades de plantas de margaritas y 2.000 poleras.</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 xml:space="preserve">45 personas, en su mayoría jóvenes, fueron capacitados, formados y entrenados para dirigir la batería de juegos de las ferias, durante un total de 41 horas.  La capacitación la realizaron responsables de cuatro ministerios, la Defensoría del Pueblo, cuatro agencias del sistema y el Gobierno Municipal de La Paz, según las temáticas de sus mandatos. </w:t>
      </w:r>
    </w:p>
    <w:p w:rsidR="00951166" w:rsidRPr="00994754" w:rsidRDefault="00994754" w:rsidP="00951166">
      <w:pPr>
        <w:ind w:left="1068"/>
        <w:jc w:val="both"/>
        <w:rPr>
          <w:rFonts w:ascii="Arial Narrow" w:hAnsi="Arial Narrow"/>
          <w:b/>
          <w:bCs/>
          <w:lang w:val="es-ES_tradnl"/>
        </w:rPr>
      </w:pPr>
      <w:r w:rsidRPr="00994754">
        <w:rPr>
          <w:rFonts w:ascii="Arial Narrow" w:hAnsi="Arial Narrow"/>
          <w:b/>
          <w:bCs/>
          <w:lang w:val="es-ES_tradnl"/>
        </w:rPr>
        <w:t>C</w:t>
      </w:r>
      <w:r w:rsidR="00951166" w:rsidRPr="00994754">
        <w:rPr>
          <w:rFonts w:ascii="Arial Narrow" w:hAnsi="Arial Narrow"/>
          <w:b/>
          <w:bCs/>
          <w:lang w:val="es-ES_tradnl"/>
        </w:rPr>
        <w:t>omponente web</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Convivir sembrar paz fue la primera campaña web en Bolivia acerca de temas de Derechos Humanos.</w:t>
      </w:r>
      <w:r w:rsidR="00623B3F">
        <w:rPr>
          <w:rFonts w:ascii="Arial Narrow" w:hAnsi="Arial Narrow"/>
          <w:bCs/>
          <w:lang w:val="es-ES_tradnl"/>
        </w:rPr>
        <w:t xml:space="preserve"> Algunos resultados de este componente fueron:</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20.000 personas aportaron a la campaña a lo largo de 1 año y medio, desde 16 ciudades grandes e intermedias en Bolivia y 10 países diferentes.</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A partir de la campaña específica denominada “serbolivianoes” se organizaron 5 concursos: Fotografías, Microcuentos, Bloguers, Relatos y Wikipedia</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Se realizaron 14 actividades propuestas por los Communities de la campaña y por los internautas:</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 xml:space="preserve">Se eligieron y publicaron 33 canciones que reflejan unidad entre bolivianos </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El concurso “Cambia tu foto en facebook por una de tu infancia” tuvo 2.826 impresiones.</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Se realizaron 24 encuestas con la participación de 1.242 votantes sobre diversos temas</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Fotos con el marcapáginas de SerBolivianoEs. Más de 1.200 fotos recibidas y publicadas.</w:t>
      </w:r>
    </w:p>
    <w:p w:rsidR="00623B3F" w:rsidRDefault="00951166" w:rsidP="00623B3F">
      <w:pPr>
        <w:pStyle w:val="ListParagraph"/>
        <w:numPr>
          <w:ilvl w:val="0"/>
          <w:numId w:val="33"/>
        </w:numPr>
        <w:jc w:val="both"/>
        <w:rPr>
          <w:rFonts w:ascii="Arial Narrow" w:hAnsi="Arial Narrow"/>
          <w:bCs/>
          <w:lang w:val="es-ES_tradnl"/>
        </w:rPr>
      </w:pPr>
      <w:r w:rsidRPr="00623B3F">
        <w:rPr>
          <w:rFonts w:ascii="Arial Narrow" w:hAnsi="Arial Narrow"/>
          <w:bCs/>
          <w:lang w:val="es-ES_tradnl"/>
        </w:rPr>
        <w:t>Artículos con comunidad virtual de aymaras Jaqi Aru. 12 artículos que reflejan el modo de ver Bolivia de diversas comunidades aymaras del altiplano paceño.</w:t>
      </w:r>
    </w:p>
    <w:p w:rsidR="000A2FBC" w:rsidRDefault="00951166" w:rsidP="000A2FBC">
      <w:pPr>
        <w:pStyle w:val="ListParagraph"/>
        <w:numPr>
          <w:ilvl w:val="0"/>
          <w:numId w:val="33"/>
        </w:numPr>
        <w:jc w:val="both"/>
        <w:rPr>
          <w:rFonts w:ascii="Arial Narrow" w:hAnsi="Arial Narrow"/>
          <w:bCs/>
          <w:lang w:val="es-ES_tradnl"/>
        </w:rPr>
      </w:pPr>
      <w:r w:rsidRPr="00623B3F">
        <w:rPr>
          <w:rFonts w:ascii="Arial Narrow" w:hAnsi="Arial Narrow"/>
          <w:bCs/>
          <w:lang w:val="es-ES_tradnl"/>
        </w:rPr>
        <w:t>FrasesDeMadres y SerMadreEs. En el Día de la madre, se conversó acerca de temas de género con 6.800 impresiones en facebook.</w:t>
      </w:r>
    </w:p>
    <w:p w:rsidR="00951166" w:rsidRPr="000A2FBC" w:rsidRDefault="00951166" w:rsidP="000A2FBC">
      <w:pPr>
        <w:pStyle w:val="ListParagraph"/>
        <w:numPr>
          <w:ilvl w:val="0"/>
          <w:numId w:val="33"/>
        </w:numPr>
        <w:jc w:val="both"/>
        <w:rPr>
          <w:rFonts w:ascii="Arial Narrow" w:hAnsi="Arial Narrow"/>
          <w:bCs/>
          <w:lang w:val="es-ES_tradnl"/>
        </w:rPr>
      </w:pPr>
      <w:r w:rsidRPr="000A2FBC">
        <w:rPr>
          <w:rFonts w:ascii="Arial Narrow" w:hAnsi="Arial Narrow"/>
          <w:bCs/>
          <w:lang w:val="es-ES_tradnl"/>
        </w:rPr>
        <w:t>Seguidores y fans en las herramientas web de la campaña</w:t>
      </w:r>
      <w:r w:rsidR="00281632" w:rsidRPr="000A2FBC">
        <w:rPr>
          <w:rFonts w:ascii="Arial Narrow" w:hAnsi="Arial Narrow"/>
          <w:bCs/>
          <w:lang w:val="es-ES_tradnl"/>
        </w:rPr>
        <w:t xml:space="preserve">: </w:t>
      </w:r>
      <w:r w:rsidRPr="000A2FBC">
        <w:rPr>
          <w:rFonts w:ascii="Arial Narrow" w:hAnsi="Arial Narrow"/>
          <w:bCs/>
          <w:lang w:val="es-ES_tradnl"/>
        </w:rPr>
        <w:t>Facebook (</w:t>
      </w:r>
      <w:hyperlink r:id="rId11" w:history="1">
        <w:r w:rsidRPr="000A2FBC">
          <w:rPr>
            <w:rFonts w:ascii="Arial Narrow" w:hAnsi="Arial Narrow"/>
            <w:bCs/>
            <w:lang w:val="es-ES_tradnl"/>
          </w:rPr>
          <w:t>http://www.facebook.com/SerBolivianoEs</w:t>
        </w:r>
      </w:hyperlink>
      <w:r w:rsidRPr="000A2FBC">
        <w:rPr>
          <w:rFonts w:ascii="Arial Narrow" w:hAnsi="Arial Narrow"/>
          <w:bCs/>
          <w:lang w:val="es-ES_tradnl"/>
        </w:rPr>
        <w:t>) 16.196  Fans de 1,4 millones de usuarios bolivianos)</w:t>
      </w:r>
      <w:r w:rsidR="00281632" w:rsidRPr="000A2FBC">
        <w:rPr>
          <w:rFonts w:ascii="Arial Narrow" w:hAnsi="Arial Narrow"/>
          <w:bCs/>
          <w:lang w:val="es-ES_tradnl"/>
        </w:rPr>
        <w:t xml:space="preserve">. </w:t>
      </w:r>
      <w:r w:rsidRPr="000A2FBC">
        <w:rPr>
          <w:rFonts w:ascii="Arial Narrow" w:hAnsi="Arial Narrow"/>
          <w:bCs/>
          <w:lang w:val="es-ES_tradnl"/>
        </w:rPr>
        <w:t>Twitter (</w:t>
      </w:r>
      <w:hyperlink r:id="rId12" w:history="1">
        <w:r w:rsidRPr="000A2FBC">
          <w:rPr>
            <w:rFonts w:ascii="Arial Narrow" w:hAnsi="Arial Narrow"/>
            <w:bCs/>
            <w:lang w:val="es-ES_tradnl"/>
          </w:rPr>
          <w:t>http://twitter.com/SerBolivianoEs</w:t>
        </w:r>
      </w:hyperlink>
      <w:r w:rsidRPr="000A2FBC">
        <w:rPr>
          <w:rFonts w:ascii="Arial Narrow" w:hAnsi="Arial Narrow"/>
          <w:bCs/>
          <w:lang w:val="es-ES_tradnl"/>
        </w:rPr>
        <w:t>), 2.798 Seguidores (En Bolivia hay aproximadamente 10.000 cuentas bolivianas activas)</w:t>
      </w:r>
      <w:r w:rsidR="000A2FBC" w:rsidRPr="000A2FBC">
        <w:rPr>
          <w:rFonts w:ascii="Arial Narrow" w:hAnsi="Arial Narrow"/>
          <w:bCs/>
          <w:lang w:val="es-ES_tradnl"/>
        </w:rPr>
        <w:t xml:space="preserve">. </w:t>
      </w:r>
      <w:r w:rsidRPr="000A2FBC">
        <w:rPr>
          <w:rFonts w:ascii="Arial Narrow" w:hAnsi="Arial Narrow"/>
          <w:bCs/>
          <w:lang w:val="es-ES_tradnl"/>
        </w:rPr>
        <w:t>YouTube (</w:t>
      </w:r>
      <w:hyperlink r:id="rId13" w:history="1">
        <w:r w:rsidRPr="000A2FBC">
          <w:rPr>
            <w:rFonts w:ascii="Arial Narrow" w:hAnsi="Arial Narrow"/>
            <w:bCs/>
            <w:lang w:val="es-ES_tradnl"/>
          </w:rPr>
          <w:t>http://www.youtube.com/serbolivianoes</w:t>
        </w:r>
      </w:hyperlink>
      <w:r w:rsidRPr="000A2FBC">
        <w:rPr>
          <w:rFonts w:ascii="Arial Narrow" w:hAnsi="Arial Narrow"/>
          <w:bCs/>
          <w:lang w:val="es-ES_tradnl"/>
        </w:rPr>
        <w:t>), 16.223 Reproducciones</w:t>
      </w:r>
      <w:r w:rsidR="000A2FBC" w:rsidRPr="000A2FBC">
        <w:rPr>
          <w:rFonts w:ascii="Arial Narrow" w:hAnsi="Arial Narrow"/>
          <w:bCs/>
          <w:lang w:val="es-ES_tradnl"/>
        </w:rPr>
        <w:t xml:space="preserve">. </w:t>
      </w:r>
      <w:r w:rsidRPr="000A2FBC">
        <w:rPr>
          <w:rFonts w:ascii="Arial Narrow" w:hAnsi="Arial Narrow"/>
          <w:bCs/>
          <w:lang w:val="es-ES_tradnl"/>
        </w:rPr>
        <w:t>El Scrib reci</w:t>
      </w:r>
      <w:r w:rsidR="000A2FBC" w:rsidRPr="000A2FBC">
        <w:rPr>
          <w:rFonts w:ascii="Arial Narrow" w:hAnsi="Arial Narrow"/>
          <w:bCs/>
          <w:lang w:val="es-ES_tradnl"/>
        </w:rPr>
        <w:t xml:space="preserve">bió 10.942 lecturas. </w:t>
      </w:r>
      <w:r w:rsidRPr="000A2FBC">
        <w:rPr>
          <w:rFonts w:ascii="Arial Narrow" w:hAnsi="Arial Narrow"/>
          <w:bCs/>
          <w:lang w:val="es-ES_tradnl"/>
        </w:rPr>
        <w:t xml:space="preserve">La página web </w:t>
      </w:r>
      <w:hyperlink r:id="rId14" w:history="1">
        <w:r w:rsidRPr="000A2FBC">
          <w:rPr>
            <w:rFonts w:ascii="Arial Narrow" w:hAnsi="Arial Narrow"/>
            <w:lang w:val="es-ES_tradnl"/>
          </w:rPr>
          <w:t>www.serbolivianoes.org.bo</w:t>
        </w:r>
      </w:hyperlink>
      <w:r w:rsidRPr="000A2FBC">
        <w:rPr>
          <w:rFonts w:ascii="Arial Narrow" w:hAnsi="Arial Narrow"/>
          <w:bCs/>
          <w:lang w:val="es-ES_tradnl"/>
        </w:rPr>
        <w:t xml:space="preserve"> recibió 79.741 Visitas</w:t>
      </w:r>
    </w:p>
    <w:p w:rsidR="00951166" w:rsidRPr="00951166" w:rsidRDefault="000A2FBC" w:rsidP="00951166">
      <w:pPr>
        <w:ind w:left="1068"/>
        <w:jc w:val="both"/>
        <w:rPr>
          <w:rFonts w:ascii="Arial Narrow" w:hAnsi="Arial Narrow"/>
          <w:bCs/>
          <w:lang w:val="es-ES_tradnl"/>
        </w:rPr>
      </w:pPr>
      <w:r>
        <w:rPr>
          <w:rFonts w:ascii="Arial Narrow" w:hAnsi="Arial Narrow"/>
          <w:bCs/>
          <w:lang w:val="es-ES_tradnl"/>
        </w:rPr>
        <w:t xml:space="preserve">En términos cualitativos durante esta segunda etapa se </w:t>
      </w:r>
      <w:r w:rsidR="00951166" w:rsidRPr="00951166">
        <w:rPr>
          <w:rFonts w:ascii="Arial Narrow" w:hAnsi="Arial Narrow"/>
          <w:bCs/>
          <w:lang w:val="es-ES_tradnl"/>
        </w:rPr>
        <w:t xml:space="preserve">construyó la coherencia y el sentido de unicidad </w:t>
      </w:r>
      <w:r>
        <w:rPr>
          <w:rFonts w:ascii="Arial Narrow" w:hAnsi="Arial Narrow"/>
          <w:bCs/>
          <w:lang w:val="es-ES_tradnl"/>
        </w:rPr>
        <w:t xml:space="preserve">de la </w:t>
      </w:r>
      <w:r w:rsidRPr="00951166">
        <w:rPr>
          <w:rFonts w:ascii="Arial Narrow" w:hAnsi="Arial Narrow"/>
          <w:bCs/>
          <w:lang w:val="es-ES_tradnl"/>
        </w:rPr>
        <w:t xml:space="preserve">campaña “Convivir sembrar paz” </w:t>
      </w:r>
      <w:r w:rsidR="00951166" w:rsidRPr="00951166">
        <w:rPr>
          <w:rFonts w:ascii="Arial Narrow" w:hAnsi="Arial Narrow"/>
          <w:bCs/>
          <w:lang w:val="es-ES_tradnl"/>
        </w:rPr>
        <w:t xml:space="preserve">a las diversas iniciativas y proyectos comunicacionales del SNU y del Programa Conjunto y fue en este ámbito donde se expresó de manera clara el objetivo común de incidir en la ciudadanía y en las instituciones del Estado respecto a la necesidad de asumir conductas y orientaciones que tengan como referente la búsqueda de la paz, el diálogo y la convivencia como requisito para lograr las metas de equidad, justicia social, disminución de las desigualdades, respeto mutuo y desarrollo económico y social. </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Entre los resultados destacados y no cuantificables de la campaña podemos señalar lo siguientes:</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lastRenderedPageBreak/>
        <w:t>Articulación exitosa de las líneas discursivas, los objetivos de incidencia pública y las iniciativas comunicacionales de las instituciones participantes en un solo mensaje incluyente e integrador.</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Organización de un equipo de trabajo interinstitucional, basado en acciones comunes y concertadas y aportes no sólo en términos económicos sino fundamentalmente en aportes teóricos y acciones concretas.</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Construcción de un equipo de sustento multidisciplinario integrado por comunicadores, publicistas, especialistas en marketing social, internautas, periodistas, sociólogos y economista de los equipos ya existentes en las instituciones que construyeron la campaña.</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Cumplimiento de objetivos y metas dentro del tiempo planificado y ejecución de un presupuesto relativamente alto en más de 100 acciones e iniciativas de comunicación articuladas y adecuadas a los propósitos de la campaña.</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Aplicación de un modelo de comunicación múltiple y circular que incluyó información, sensibilización, reflexión, diálogo, motivación y acción.</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Apertura de espacios de diálogo abierto sobre los temas de la campaña, tanto en espacios virtuales como en actividades de participación directa de los ciudadanos y ciudadanas</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 xml:space="preserve">Visibilización de la imagen institucional de Naciones Unidas en Bolivia, asociada a la promoción de los valores de campaña y acercamiento entre el Sistema y el público. </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Bases sólidas para la sostenibilidad de las acciones a través de la transmisión de conocimientos y experiencias a instancias públicas.</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Modelo de trabajo basado en tres líneas estratégicas:</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Centralización de la planificación y el monitoreo y descentralización de las acciones</w:t>
      </w:r>
    </w:p>
    <w:p w:rsidR="000A2FBC" w:rsidRDefault="00951166" w:rsidP="000A2FBC">
      <w:pPr>
        <w:pStyle w:val="ListParagraph"/>
        <w:numPr>
          <w:ilvl w:val="0"/>
          <w:numId w:val="34"/>
        </w:numPr>
        <w:jc w:val="both"/>
        <w:rPr>
          <w:rFonts w:ascii="Arial Narrow" w:hAnsi="Arial Narrow"/>
          <w:bCs/>
          <w:lang w:val="es-ES_tradnl"/>
        </w:rPr>
      </w:pPr>
      <w:r w:rsidRPr="000A2FBC">
        <w:rPr>
          <w:rFonts w:ascii="Arial Narrow" w:hAnsi="Arial Narrow"/>
          <w:bCs/>
          <w:lang w:val="es-ES_tradnl"/>
        </w:rPr>
        <w:t>Inclusión de alianzas estratégicas con empresa privada, instituciones públicas, instituciones de la sociedad civil, medios de comunicación e instituciones del PC, es decir apertura.</w:t>
      </w:r>
    </w:p>
    <w:p w:rsidR="00086C53" w:rsidRPr="0076203C" w:rsidRDefault="00951166" w:rsidP="00086C53">
      <w:pPr>
        <w:pStyle w:val="ListParagraph"/>
        <w:numPr>
          <w:ilvl w:val="0"/>
          <w:numId w:val="34"/>
        </w:numPr>
        <w:jc w:val="both"/>
        <w:rPr>
          <w:rFonts w:ascii="Arial Narrow" w:hAnsi="Arial Narrow"/>
          <w:bCs/>
          <w:lang w:val="es-ES_tradnl"/>
        </w:rPr>
      </w:pPr>
      <w:r w:rsidRPr="000A2FBC">
        <w:rPr>
          <w:rFonts w:ascii="Arial Narrow" w:hAnsi="Arial Narrow"/>
          <w:bCs/>
          <w:lang w:val="es-ES_tradnl"/>
        </w:rPr>
        <w:t>Perspectiva de continuidad y sostenibilidad</w:t>
      </w:r>
    </w:p>
    <w:p w:rsidR="00951166" w:rsidRPr="00951166" w:rsidRDefault="00951166" w:rsidP="00086C53">
      <w:pPr>
        <w:ind w:left="1068"/>
        <w:jc w:val="both"/>
        <w:rPr>
          <w:rFonts w:ascii="Arial Narrow" w:hAnsi="Arial Narrow"/>
          <w:bCs/>
          <w:lang w:val="es-ES_tradnl"/>
        </w:rPr>
      </w:pPr>
      <w:r w:rsidRPr="00086C53">
        <w:rPr>
          <w:rFonts w:ascii="Arial Narrow" w:hAnsi="Arial Narrow"/>
          <w:bCs/>
          <w:lang w:val="es-ES_tradnl"/>
        </w:rPr>
        <w:t>El objetivo de la campaña se dirigió a la búsqueda de mayor acercamiento, reconocimiento, respeto y valoración entre sujetos sociales y no así a la contención de conductas violentas que caracterizaron la fase de alta conflictividad que vivió el país en el periodo 2006 – 2009.  La etapa 2011 – 2012 estableció un marco de referencia importante ya que adecuó su implementación a la situación política y social específica, caracterizada por un cambio en la institucionalidad del país y por la emergencia de nuevas formas de conflicto entre la sociedad y el Estado.</w:t>
      </w:r>
    </w:p>
    <w:p w:rsidR="00951166" w:rsidRPr="00951166" w:rsidRDefault="00951166" w:rsidP="00086C53">
      <w:pPr>
        <w:ind w:left="1068"/>
        <w:jc w:val="both"/>
        <w:rPr>
          <w:rFonts w:ascii="Arial Narrow" w:hAnsi="Arial Narrow"/>
          <w:bCs/>
          <w:lang w:val="es-ES_tradnl"/>
        </w:rPr>
      </w:pPr>
      <w:r w:rsidRPr="00951166">
        <w:rPr>
          <w:rFonts w:ascii="Arial Narrow" w:hAnsi="Arial Narrow"/>
          <w:bCs/>
          <w:lang w:val="es-ES_tradnl"/>
        </w:rPr>
        <w:t xml:space="preserve">Más allá de los resultados visibles y que se pudieron monitorear, la campaña tuvo la virtud de generar espacios de visibilización de sus ideas fuerza.  La necesidad de encontrar espacios que busquen la paz y la convencía en armonía entre bolivianos es hoy uno de los tópicos que se incluyen en el debate público e incluso en el debate político y aunque no se puede cuantificar el impacto que en esta realidad tuvo la campaña, la coherencia discursiva y la insistencia en los mensajes, tanto desde la Coordinadora Residente como de las diversas agencias, sin duda que influyeron de manera integrada y complementaria en sus resultados. </w:t>
      </w:r>
    </w:p>
    <w:p w:rsidR="00951166" w:rsidRPr="00951166" w:rsidRDefault="00951166" w:rsidP="00951166">
      <w:pPr>
        <w:ind w:left="1068"/>
        <w:jc w:val="both"/>
        <w:rPr>
          <w:rFonts w:ascii="Arial Narrow" w:hAnsi="Arial Narrow"/>
          <w:bCs/>
          <w:lang w:val="es-ES_tradnl"/>
        </w:rPr>
      </w:pPr>
      <w:r w:rsidRPr="00951166">
        <w:rPr>
          <w:rFonts w:ascii="Arial Narrow" w:hAnsi="Arial Narrow"/>
          <w:bCs/>
          <w:lang w:val="es-ES_tradnl"/>
        </w:rPr>
        <w:t>Esta etapa, que en su contenido recuperó la base discursiva de la campaña original sistematizada en las “semillas de la convivencia”  debe continuar y es probable que se constituya en un eje permanente en las sucesivas fases que tendrá la campaña en adelante.</w:t>
      </w:r>
    </w:p>
    <w:p w:rsidR="00624A48" w:rsidRDefault="00624A48" w:rsidP="008874DC">
      <w:pPr>
        <w:jc w:val="both"/>
        <w:rPr>
          <w:rFonts w:ascii="Arial Narrow" w:hAnsi="Arial Narrow"/>
          <w:lang w:val="es-ES_tradnl"/>
        </w:rPr>
      </w:pPr>
    </w:p>
    <w:p w:rsidR="00B06CF6" w:rsidRDefault="00B06CF6" w:rsidP="00D47681">
      <w:pPr>
        <w:ind w:left="1068"/>
        <w:jc w:val="both"/>
        <w:rPr>
          <w:rFonts w:ascii="Arial Narrow" w:hAnsi="Arial Narrow"/>
          <w:lang w:val="es-ES_tradnl"/>
        </w:rPr>
      </w:pPr>
    </w:p>
    <w:p w:rsidR="00E22D9C" w:rsidRPr="00B06CF6" w:rsidRDefault="006A695C" w:rsidP="00B06CF6">
      <w:pPr>
        <w:pStyle w:val="ListParagraph"/>
        <w:numPr>
          <w:ilvl w:val="0"/>
          <w:numId w:val="1"/>
        </w:numPr>
        <w:jc w:val="both"/>
        <w:rPr>
          <w:rFonts w:ascii="Arial Narrow" w:hAnsi="Arial Narrow"/>
          <w:b/>
          <w:color w:val="FFFFFF" w:themeColor="background1"/>
          <w:sz w:val="32"/>
          <w:szCs w:val="32"/>
          <w:lang w:val="es-ES_tradnl"/>
        </w:rPr>
      </w:pPr>
      <w:r>
        <w:rPr>
          <w:rFonts w:ascii="Arial Narrow" w:hAnsi="Arial Narrow"/>
          <w:b/>
          <w:noProof/>
          <w:color w:val="A6A6A6" w:themeColor="background1" w:themeShade="A6"/>
          <w:sz w:val="32"/>
          <w:szCs w:val="32"/>
          <w:lang w:val="en-US"/>
        </w:rPr>
        <mc:AlternateContent>
          <mc:Choice Requires="wps">
            <w:drawing>
              <wp:anchor distT="0" distB="0" distL="114300" distR="114300" simplePos="0" relativeHeight="251661824" behindDoc="1" locked="0" layoutInCell="1" allowOverlap="1">
                <wp:simplePos x="0" y="0"/>
                <wp:positionH relativeFrom="column">
                  <wp:posOffset>-1441450</wp:posOffset>
                </wp:positionH>
                <wp:positionV relativeFrom="paragraph">
                  <wp:posOffset>-223520</wp:posOffset>
                </wp:positionV>
                <wp:extent cx="8592820" cy="661670"/>
                <wp:effectExtent l="0" t="0" r="17780" b="241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2820" cy="661670"/>
                        </a:xfrm>
                        <a:prstGeom prst="rect">
                          <a:avLst/>
                        </a:prstGeom>
                        <a:solidFill>
                          <a:schemeClr val="bg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3.5pt;margin-top:-17.6pt;width:676.6pt;height:5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" fillcolor="#bfbfbf [2412]" strokecolor="white [3212]"/>
            </w:pict>
          </mc:Fallback>
        </mc:AlternateContent>
      </w:r>
      <w:r w:rsidR="00CC6936">
        <w:rPr>
          <w:rFonts w:ascii="Arial Narrow" w:hAnsi="Arial Narrow"/>
          <w:b/>
          <w:color w:val="FFFFFF" w:themeColor="background1"/>
          <w:sz w:val="32"/>
          <w:szCs w:val="32"/>
          <w:lang w:val="es-ES_tradnl"/>
        </w:rPr>
        <w:t xml:space="preserve">Socios para la implementación </w:t>
      </w:r>
    </w:p>
    <w:p w:rsidR="00B06CF6" w:rsidRPr="00EB2680" w:rsidRDefault="00B06CF6" w:rsidP="00261A2B">
      <w:pPr>
        <w:jc w:val="both"/>
        <w:rPr>
          <w:rFonts w:ascii="Arial Narrow" w:hAnsi="Arial Narrow"/>
          <w:lang w:val="es-ES_tradnl"/>
        </w:rPr>
      </w:pPr>
    </w:p>
    <w:p w:rsidR="004C7DFC" w:rsidRPr="00E245AF" w:rsidRDefault="004C7DFC" w:rsidP="004C7DFC">
      <w:pPr>
        <w:ind w:left="1068"/>
        <w:jc w:val="both"/>
        <w:rPr>
          <w:rFonts w:ascii="Arial Narrow" w:hAnsi="Arial Narrow"/>
          <w:bCs/>
          <w:lang w:val="es-ES_tradnl"/>
        </w:rPr>
      </w:pPr>
      <w:r w:rsidRPr="00E245AF">
        <w:rPr>
          <w:rFonts w:ascii="Arial Narrow" w:hAnsi="Arial Narrow"/>
          <w:bCs/>
          <w:lang w:val="es-ES_tradnl"/>
        </w:rPr>
        <w:t>El equipo de planificación, coordinación y ejecución</w:t>
      </w:r>
      <w:r>
        <w:rPr>
          <w:rFonts w:ascii="Arial Narrow" w:hAnsi="Arial Narrow"/>
          <w:bCs/>
          <w:lang w:val="es-ES_tradnl"/>
        </w:rPr>
        <w:t xml:space="preserve"> de la Campaña Convivir Sembrar Paz, en su segunda etapa, </w:t>
      </w:r>
      <w:r w:rsidRPr="00E245AF">
        <w:rPr>
          <w:rFonts w:ascii="Arial Narrow" w:hAnsi="Arial Narrow"/>
          <w:bCs/>
          <w:lang w:val="es-ES_tradnl"/>
        </w:rPr>
        <w:t xml:space="preserve"> estuvo compuesto por representantes de</w:t>
      </w:r>
      <w:r>
        <w:rPr>
          <w:rFonts w:ascii="Arial Narrow" w:hAnsi="Arial Narrow"/>
          <w:bCs/>
          <w:lang w:val="es-ES_tradnl"/>
        </w:rPr>
        <w:t xml:space="preserve">:  </w:t>
      </w:r>
    </w:p>
    <w:p w:rsidR="004C7DFC" w:rsidRDefault="004C7DFC" w:rsidP="004C7DFC">
      <w:pPr>
        <w:pStyle w:val="ListParagraph"/>
        <w:numPr>
          <w:ilvl w:val="0"/>
          <w:numId w:val="16"/>
        </w:numPr>
        <w:jc w:val="both"/>
        <w:rPr>
          <w:rFonts w:ascii="Arial Narrow" w:hAnsi="Arial Narrow"/>
          <w:bCs/>
          <w:lang w:val="es-ES_tradnl"/>
        </w:rPr>
      </w:pPr>
      <w:r w:rsidRPr="00C40159">
        <w:rPr>
          <w:rFonts w:ascii="Arial Narrow" w:hAnsi="Arial Narrow"/>
          <w:bCs/>
          <w:lang w:val="es-ES_tradnl"/>
        </w:rPr>
        <w:t xml:space="preserve">Oficina de </w:t>
      </w:r>
      <w:smartTag w:uri="urn:schemas-microsoft-com:office:smarttags" w:element="PersonName">
        <w:smartTagPr>
          <w:attr w:name="ProductID" w:val="la Coordinadora Residente"/>
        </w:smartTagPr>
        <w:r w:rsidRPr="00C40159">
          <w:rPr>
            <w:rFonts w:ascii="Arial Narrow" w:hAnsi="Arial Narrow"/>
            <w:bCs/>
            <w:lang w:val="es-ES_tradnl"/>
          </w:rPr>
          <w:t>la Coordinadora Residente</w:t>
        </w:r>
      </w:smartTag>
      <w:r w:rsidRPr="00C40159">
        <w:rPr>
          <w:rFonts w:ascii="Arial Narrow" w:hAnsi="Arial Narrow"/>
          <w:bCs/>
          <w:lang w:val="es-ES_tradnl"/>
        </w:rPr>
        <w:t xml:space="preserve"> del SNU</w:t>
      </w:r>
    </w:p>
    <w:p w:rsidR="004C7DFC" w:rsidRDefault="004C7DFC" w:rsidP="004C7DFC">
      <w:pPr>
        <w:pStyle w:val="ListParagraph"/>
        <w:numPr>
          <w:ilvl w:val="0"/>
          <w:numId w:val="16"/>
        </w:numPr>
        <w:jc w:val="both"/>
        <w:rPr>
          <w:rFonts w:ascii="Arial Narrow" w:hAnsi="Arial Narrow"/>
          <w:bCs/>
          <w:lang w:val="es-ES_tradnl"/>
        </w:rPr>
      </w:pPr>
      <w:r w:rsidRPr="00C40159">
        <w:rPr>
          <w:rFonts w:ascii="Arial Narrow" w:hAnsi="Arial Narrow"/>
          <w:bCs/>
          <w:lang w:val="es-ES_tradnl"/>
        </w:rPr>
        <w:t>Centro de Información de las Naciones Unidas</w:t>
      </w:r>
    </w:p>
    <w:p w:rsidR="004C7DFC" w:rsidRDefault="004C7DFC" w:rsidP="004C7DFC">
      <w:pPr>
        <w:pStyle w:val="ListParagraph"/>
        <w:numPr>
          <w:ilvl w:val="0"/>
          <w:numId w:val="16"/>
        </w:numPr>
        <w:jc w:val="both"/>
        <w:rPr>
          <w:rFonts w:ascii="Arial Narrow" w:hAnsi="Arial Narrow"/>
          <w:bCs/>
          <w:lang w:val="es-ES_tradnl"/>
        </w:rPr>
      </w:pPr>
      <w:r w:rsidRPr="00C40159">
        <w:rPr>
          <w:rFonts w:ascii="Arial Narrow" w:hAnsi="Arial Narrow"/>
          <w:bCs/>
          <w:lang w:val="es-ES_tradnl"/>
        </w:rPr>
        <w:t>Programa Conjunto Promoviendo el cambio en paz</w:t>
      </w:r>
    </w:p>
    <w:p w:rsidR="004A2B31" w:rsidRDefault="004C7DFC" w:rsidP="004A2B31">
      <w:pPr>
        <w:pStyle w:val="ListParagraph"/>
        <w:numPr>
          <w:ilvl w:val="0"/>
          <w:numId w:val="16"/>
        </w:numPr>
        <w:jc w:val="both"/>
        <w:rPr>
          <w:rFonts w:ascii="Arial Narrow" w:hAnsi="Arial Narrow"/>
          <w:bCs/>
          <w:lang w:val="es-ES_tradnl"/>
        </w:rPr>
      </w:pPr>
      <w:r w:rsidRPr="00C40159">
        <w:rPr>
          <w:rFonts w:ascii="Arial Narrow" w:hAnsi="Arial Narrow"/>
          <w:bCs/>
          <w:lang w:val="es-ES_tradnl"/>
        </w:rPr>
        <w:t>Programas específicos del PNUD (ODM, IDH, Gobernabilidad)</w:t>
      </w:r>
      <w:r w:rsidR="004A2B31">
        <w:rPr>
          <w:rFonts w:ascii="Arial Narrow" w:hAnsi="Arial Narrow"/>
          <w:bCs/>
          <w:lang w:val="es-ES_tradnl"/>
        </w:rPr>
        <w:t xml:space="preserve">. </w:t>
      </w:r>
    </w:p>
    <w:p w:rsidR="004C7DFC" w:rsidRPr="004A2B31" w:rsidRDefault="004A2B31" w:rsidP="004A2B31">
      <w:pPr>
        <w:ind w:left="1068"/>
        <w:jc w:val="both"/>
        <w:rPr>
          <w:rFonts w:ascii="Arial Narrow" w:hAnsi="Arial Narrow"/>
          <w:lang w:val="es-ES_tradnl"/>
        </w:rPr>
      </w:pPr>
      <w:r w:rsidRPr="004A2B31">
        <w:rPr>
          <w:rFonts w:ascii="Arial Narrow" w:hAnsi="Arial Narrow"/>
          <w:lang w:val="es-ES_tradnl"/>
        </w:rPr>
        <w:t>Bajo la coordinación de la Coordinadora Residente del Sistema de Naciones Unidas en Bolivia.</w:t>
      </w:r>
    </w:p>
    <w:p w:rsidR="00EB2680" w:rsidRPr="00EB2680" w:rsidRDefault="00EB2680" w:rsidP="00EB2680">
      <w:pPr>
        <w:ind w:left="1068"/>
        <w:jc w:val="both"/>
        <w:rPr>
          <w:rFonts w:ascii="Arial Narrow" w:hAnsi="Arial Narrow"/>
          <w:lang w:val="es-ES_tradnl"/>
        </w:rPr>
      </w:pPr>
      <w:r w:rsidRPr="00EB2680">
        <w:rPr>
          <w:rFonts w:ascii="Arial Narrow" w:hAnsi="Arial Narrow"/>
          <w:lang w:val="es-ES_tradnl"/>
        </w:rPr>
        <w:t>Durante la fase de implementación se logró la adscripción de varias agencias del SNU, instituciones públicas y organizaciones de la sociedad civ</w:t>
      </w:r>
      <w:r w:rsidR="004C7DFC">
        <w:rPr>
          <w:rFonts w:ascii="Arial Narrow" w:hAnsi="Arial Narrow"/>
          <w:lang w:val="es-ES_tradnl"/>
        </w:rPr>
        <w:t xml:space="preserve">il, tanto en aportes económicos, técnicos </w:t>
      </w:r>
      <w:r w:rsidRPr="00EB2680">
        <w:rPr>
          <w:rFonts w:ascii="Arial Narrow" w:hAnsi="Arial Narrow"/>
          <w:lang w:val="es-ES_tradnl"/>
        </w:rPr>
        <w:t>y provisión de materiales como en alianzas estratégicas.  Entre éstas se mencionan:</w:t>
      </w:r>
    </w:p>
    <w:p w:rsidR="00EB2680" w:rsidRPr="00EB2680" w:rsidRDefault="00EB2680" w:rsidP="00EB2680">
      <w:pPr>
        <w:ind w:left="1068"/>
        <w:jc w:val="both"/>
        <w:rPr>
          <w:rFonts w:ascii="Arial Narrow" w:hAnsi="Arial Narrow"/>
          <w:lang w:val="es-ES_tradnl"/>
        </w:rPr>
      </w:pPr>
      <w:r w:rsidRPr="00261A2B">
        <w:rPr>
          <w:rFonts w:ascii="Arial Narrow" w:hAnsi="Arial Narrow"/>
          <w:b/>
          <w:lang w:val="es-ES_tradnl"/>
        </w:rPr>
        <w:t>Agencias del SNU</w:t>
      </w:r>
      <w:r w:rsidRPr="00EB2680">
        <w:rPr>
          <w:rFonts w:ascii="Arial Narrow" w:hAnsi="Arial Narrow"/>
          <w:lang w:val="es-ES_tradnl"/>
        </w:rPr>
        <w:t>: PNUD, UNICEF, ONUMUJERES, OACNUDH, UNODC</w:t>
      </w:r>
    </w:p>
    <w:p w:rsidR="00EB2680" w:rsidRPr="00EB2680" w:rsidRDefault="00EB2680" w:rsidP="00EB2680">
      <w:pPr>
        <w:ind w:left="1068"/>
        <w:jc w:val="both"/>
        <w:rPr>
          <w:rFonts w:ascii="Arial Narrow" w:hAnsi="Arial Narrow"/>
          <w:lang w:val="es-ES_tradnl"/>
        </w:rPr>
      </w:pPr>
      <w:r w:rsidRPr="00261A2B">
        <w:rPr>
          <w:rFonts w:ascii="Arial Narrow" w:hAnsi="Arial Narrow"/>
          <w:b/>
          <w:lang w:val="es-ES_tradnl"/>
        </w:rPr>
        <w:t>Instituciones públicas</w:t>
      </w:r>
      <w:r w:rsidRPr="00EB2680">
        <w:rPr>
          <w:rFonts w:ascii="Arial Narrow" w:hAnsi="Arial Narrow"/>
          <w:lang w:val="es-ES_tradnl"/>
        </w:rPr>
        <w:t xml:space="preserve">: Ministerio de Autonomías, Ministerio de Transparencia y lucha contra la corrupción, Ministerio de Culturas, Defensor del Pueblo, Gobierno Municipal de </w:t>
      </w:r>
      <w:smartTag w:uri="urn:schemas-microsoft-com:office:smarttags" w:element="PersonName">
        <w:smartTagPr>
          <w:attr w:name="ProductID" w:val="La Paz"/>
        </w:smartTagPr>
        <w:r w:rsidRPr="00EB2680">
          <w:rPr>
            <w:rFonts w:ascii="Arial Narrow" w:hAnsi="Arial Narrow"/>
            <w:lang w:val="es-ES_tradnl"/>
          </w:rPr>
          <w:t>La Paz</w:t>
        </w:r>
      </w:smartTag>
      <w:r w:rsidRPr="00EB2680">
        <w:rPr>
          <w:rFonts w:ascii="Arial Narrow" w:hAnsi="Arial Narrow"/>
          <w:lang w:val="es-ES_tradnl"/>
        </w:rPr>
        <w:t>, Universidad Pública de El Alto</w:t>
      </w:r>
    </w:p>
    <w:p w:rsidR="00EB2680" w:rsidRPr="00EB2680" w:rsidRDefault="00EB2680" w:rsidP="00EB2680">
      <w:pPr>
        <w:ind w:left="1068"/>
        <w:jc w:val="both"/>
        <w:rPr>
          <w:rFonts w:ascii="Arial Narrow" w:hAnsi="Arial Narrow"/>
          <w:lang w:val="es-ES_tradnl"/>
        </w:rPr>
      </w:pPr>
      <w:r w:rsidRPr="00261A2B">
        <w:rPr>
          <w:rFonts w:ascii="Arial Narrow" w:hAnsi="Arial Narrow"/>
          <w:b/>
          <w:lang w:val="es-ES_tradnl"/>
        </w:rPr>
        <w:t>Organizaciones de la sociedad civil</w:t>
      </w:r>
      <w:r w:rsidRPr="00EB2680">
        <w:rPr>
          <w:rFonts w:ascii="Arial Narrow" w:hAnsi="Arial Narrow"/>
          <w:lang w:val="es-ES_tradnl"/>
        </w:rPr>
        <w:t xml:space="preserve">: Fundación Boliviana para </w:t>
      </w:r>
      <w:smartTag w:uri="urn:schemas-microsoft-com:office:smarttags" w:element="PersonName">
        <w:smartTagPr>
          <w:attr w:name="ProductID" w:val="la Democracia Multipartidaria"/>
        </w:smartTagPr>
        <w:r w:rsidRPr="00EB2680">
          <w:rPr>
            <w:rFonts w:ascii="Arial Narrow" w:hAnsi="Arial Narrow"/>
            <w:lang w:val="es-ES_tradnl"/>
          </w:rPr>
          <w:t>la Democracia Multipartidaria</w:t>
        </w:r>
      </w:smartTag>
      <w:r w:rsidRPr="00EB2680">
        <w:rPr>
          <w:rFonts w:ascii="Arial Narrow" w:hAnsi="Arial Narrow"/>
          <w:lang w:val="es-ES_tradnl"/>
        </w:rPr>
        <w:t xml:space="preserve">, Proyecto Juvenil Carros de Fuego, Proyecto Jóvenes por </w:t>
      </w:r>
      <w:smartTag w:uri="urn:schemas-microsoft-com:office:smarttags" w:element="PersonName">
        <w:smartTagPr>
          <w:attr w:name="ProductID" w:val="La Paz"/>
        </w:smartTagPr>
        <w:r w:rsidRPr="00EB2680">
          <w:rPr>
            <w:rFonts w:ascii="Arial Narrow" w:hAnsi="Arial Narrow"/>
            <w:lang w:val="es-ES_tradnl"/>
          </w:rPr>
          <w:t>la Paz</w:t>
        </w:r>
      </w:smartTag>
      <w:r w:rsidRPr="00EB2680">
        <w:rPr>
          <w:rFonts w:ascii="Arial Narrow" w:hAnsi="Arial Narrow"/>
          <w:lang w:val="es-ES_tradnl"/>
        </w:rPr>
        <w:t>, Comunidad de Derechos Humanos, Comunidad de twiteros</w:t>
      </w:r>
    </w:p>
    <w:p w:rsidR="00EB2680" w:rsidRPr="00EB2680" w:rsidRDefault="00EB2680" w:rsidP="00EB2680">
      <w:pPr>
        <w:ind w:left="1068"/>
        <w:jc w:val="both"/>
        <w:rPr>
          <w:rFonts w:ascii="Arial Narrow" w:hAnsi="Arial Narrow"/>
          <w:lang w:val="es-ES_tradnl"/>
        </w:rPr>
      </w:pPr>
      <w:r w:rsidRPr="00261A2B">
        <w:rPr>
          <w:rFonts w:ascii="Arial Narrow" w:hAnsi="Arial Narrow"/>
          <w:b/>
          <w:lang w:val="es-ES_tradnl"/>
        </w:rPr>
        <w:t>Empresas privadas</w:t>
      </w:r>
      <w:r w:rsidRPr="00EB2680">
        <w:rPr>
          <w:rFonts w:ascii="Arial Narrow" w:hAnsi="Arial Narrow"/>
          <w:lang w:val="es-ES_tradnl"/>
        </w:rPr>
        <w:t xml:space="preserve">: Periódico Página Siete, Red televisiva nacional ATB, Cámara de Industria y Comercio de Santa Cruz, Cinecenter de </w:t>
      </w:r>
      <w:smartTag w:uri="urn:schemas-microsoft-com:office:smarttags" w:element="PersonName">
        <w:smartTagPr>
          <w:attr w:name="ProductID" w:val="La Paz"/>
        </w:smartTagPr>
        <w:r w:rsidRPr="00EB2680">
          <w:rPr>
            <w:rFonts w:ascii="Arial Narrow" w:hAnsi="Arial Narrow"/>
            <w:lang w:val="es-ES_tradnl"/>
          </w:rPr>
          <w:t>La Paz</w:t>
        </w:r>
      </w:smartTag>
      <w:r w:rsidRPr="00EB2680">
        <w:rPr>
          <w:rFonts w:ascii="Arial Narrow" w:hAnsi="Arial Narrow"/>
          <w:lang w:val="es-ES_tradnl"/>
        </w:rPr>
        <w:t>, Cinemateca Boliviana, Banco de Crédito, Grupo musical Octavia</w:t>
      </w:r>
    </w:p>
    <w:p w:rsidR="00CC6936" w:rsidRDefault="00CC6936" w:rsidP="00CC6936">
      <w:pPr>
        <w:jc w:val="both"/>
        <w:rPr>
          <w:rFonts w:ascii="Arial Narrow" w:hAnsi="Arial Narrow"/>
          <w:lang w:val="es-ES_tradnl"/>
        </w:rPr>
      </w:pPr>
    </w:p>
    <w:p w:rsidR="00CC6936" w:rsidRDefault="00CC6936" w:rsidP="00CC6936">
      <w:pPr>
        <w:ind w:left="1068"/>
        <w:jc w:val="both"/>
        <w:rPr>
          <w:rFonts w:ascii="Arial Narrow" w:hAnsi="Arial Narrow"/>
          <w:lang w:val="es-ES_tradnl"/>
        </w:rPr>
      </w:pPr>
    </w:p>
    <w:p w:rsidR="00CC6936" w:rsidRPr="00B06CF6" w:rsidRDefault="006A695C" w:rsidP="00CC6936">
      <w:pPr>
        <w:pStyle w:val="ListParagraph"/>
        <w:numPr>
          <w:ilvl w:val="0"/>
          <w:numId w:val="1"/>
        </w:numPr>
        <w:jc w:val="both"/>
        <w:rPr>
          <w:rFonts w:ascii="Arial Narrow" w:hAnsi="Arial Narrow"/>
          <w:b/>
          <w:color w:val="FFFFFF" w:themeColor="background1"/>
          <w:sz w:val="32"/>
          <w:szCs w:val="32"/>
          <w:lang w:val="es-ES_tradnl"/>
        </w:rPr>
      </w:pPr>
      <w:r>
        <w:rPr>
          <w:rFonts w:ascii="Arial Narrow" w:hAnsi="Arial Narrow"/>
          <w:b/>
          <w:noProof/>
          <w:color w:val="A6A6A6" w:themeColor="background1" w:themeShade="A6"/>
          <w:sz w:val="32"/>
          <w:szCs w:val="32"/>
          <w:lang w:val="en-US"/>
        </w:rPr>
        <mc:AlternateContent>
          <mc:Choice Requires="wps">
            <w:drawing>
              <wp:anchor distT="0" distB="0" distL="114300" distR="114300" simplePos="0" relativeHeight="251663872" behindDoc="1" locked="0" layoutInCell="1" allowOverlap="1">
                <wp:simplePos x="0" y="0"/>
                <wp:positionH relativeFrom="column">
                  <wp:posOffset>-1441450</wp:posOffset>
                </wp:positionH>
                <wp:positionV relativeFrom="paragraph">
                  <wp:posOffset>-223520</wp:posOffset>
                </wp:positionV>
                <wp:extent cx="8592820" cy="661670"/>
                <wp:effectExtent l="0" t="0" r="17780" b="241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2820" cy="661670"/>
                        </a:xfrm>
                        <a:prstGeom prst="rect">
                          <a:avLst/>
                        </a:prstGeom>
                        <a:solidFill>
                          <a:schemeClr val="bg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3.5pt;margin-top:-17.6pt;width:676.6pt;height:5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" fillcolor="#bfbfbf [2412]" strokecolor="white [3212]"/>
            </w:pict>
          </mc:Fallback>
        </mc:AlternateContent>
      </w:r>
      <w:r w:rsidR="00CC6936">
        <w:rPr>
          <w:rFonts w:ascii="Arial Narrow" w:hAnsi="Arial Narrow"/>
          <w:b/>
          <w:color w:val="FFFFFF" w:themeColor="background1"/>
          <w:sz w:val="32"/>
          <w:szCs w:val="32"/>
          <w:lang w:val="es-ES_tradnl"/>
        </w:rPr>
        <w:t>Lecciones aprendidas</w:t>
      </w:r>
    </w:p>
    <w:p w:rsidR="00CC6936" w:rsidRDefault="00CC6936" w:rsidP="00CC6936">
      <w:pPr>
        <w:pStyle w:val="ListParagraph"/>
        <w:ind w:left="1068"/>
        <w:jc w:val="both"/>
        <w:rPr>
          <w:rFonts w:ascii="Arial Narrow" w:hAnsi="Arial Narrow"/>
          <w:b/>
          <w:color w:val="A6A6A6" w:themeColor="background1" w:themeShade="A6"/>
          <w:sz w:val="32"/>
          <w:szCs w:val="32"/>
          <w:lang w:val="es-ES_tradnl"/>
        </w:rPr>
      </w:pPr>
    </w:p>
    <w:p w:rsidR="00B22498" w:rsidRPr="00B22498" w:rsidRDefault="00B22498" w:rsidP="00B22498">
      <w:pPr>
        <w:ind w:left="1068"/>
        <w:jc w:val="both"/>
        <w:rPr>
          <w:rFonts w:ascii="Arial Narrow" w:hAnsi="Arial Narrow"/>
          <w:bCs/>
          <w:lang w:val="es-ES_tradnl"/>
        </w:rPr>
      </w:pPr>
      <w:r w:rsidRPr="00B22498">
        <w:rPr>
          <w:rFonts w:ascii="Arial Narrow" w:hAnsi="Arial Narrow"/>
          <w:bCs/>
          <w:lang w:val="es-ES_tradnl"/>
        </w:rPr>
        <w:t>En una campaña que transmite valores es necesaria la vinculación en un proceso progresivo con las instituciones más cercanas a la sociedad civil. Es imprescindible articularse con los más amplios sectores sociales porque no se puede esperar tener éxito cuando se emiten mensajes de valores que provienen de una única entidad que actúa aisladamente. No se trata sólo de la ejecución colectiva sino de la construcción de la campaña. Esta fue una de las lecciones más importantes que se deriva de la campaña realizada.</w:t>
      </w:r>
    </w:p>
    <w:p w:rsidR="00B22498" w:rsidRPr="00B22498" w:rsidRDefault="00B22498" w:rsidP="00B22498">
      <w:pPr>
        <w:ind w:left="1068"/>
        <w:jc w:val="both"/>
        <w:rPr>
          <w:rFonts w:ascii="Arial Narrow" w:hAnsi="Arial Narrow"/>
          <w:bCs/>
          <w:lang w:val="es-ES_tradnl"/>
        </w:rPr>
      </w:pPr>
      <w:r w:rsidRPr="00B22498">
        <w:rPr>
          <w:rFonts w:ascii="Arial Narrow" w:hAnsi="Arial Narrow"/>
          <w:bCs/>
          <w:lang w:val="es-ES_tradnl"/>
        </w:rPr>
        <w:lastRenderedPageBreak/>
        <w:t>Segunda lección aprendida es la visión integral que se le otorgó a la campaña en cada uno de sus componentes. Aparte de dirigirse a varios frentes a los que se quiere llegar con el mensaje de valores se vio como necesario concebir a la campaña como un todo para alcanzar también un resultado que involucra varios grupos objetivos de la sociedad civil sino que, a la vez, incorpora un conjunto de valores que deben ser posicionados en la sociedad.</w:t>
      </w:r>
    </w:p>
    <w:p w:rsidR="00B22498" w:rsidRPr="00B22498" w:rsidRDefault="00B22498" w:rsidP="00B22498">
      <w:pPr>
        <w:ind w:left="1068"/>
        <w:jc w:val="both"/>
        <w:rPr>
          <w:rFonts w:ascii="Arial Narrow" w:hAnsi="Arial Narrow"/>
          <w:bCs/>
          <w:lang w:val="es-ES_tradnl"/>
        </w:rPr>
      </w:pPr>
      <w:r w:rsidRPr="00B22498">
        <w:rPr>
          <w:rFonts w:ascii="Arial Narrow" w:hAnsi="Arial Narrow"/>
          <w:bCs/>
          <w:lang w:val="es-ES_tradnl"/>
        </w:rPr>
        <w:t>Una tercera lección que se debe resaltar es la visión adoptada de largo plazo. Para incidir en valores sociales y particularmente cuando se quiere influir en situaciones de conflicto, es indispensable fijarse un horizonte de varios años. Seria iluso intentar influir en valores de paz, convivencia y solidaridad social en un plazo muy corto y por eso los plazos de la campaña superan los tiempos de duración del PC.</w:t>
      </w:r>
    </w:p>
    <w:p w:rsidR="004A2B31" w:rsidRPr="00CB1088" w:rsidRDefault="00B22498" w:rsidP="00CB1088">
      <w:pPr>
        <w:ind w:left="1068"/>
        <w:jc w:val="both"/>
        <w:rPr>
          <w:rFonts w:ascii="Arial Narrow" w:hAnsi="Arial Narrow"/>
          <w:bCs/>
          <w:lang w:val="es-ES_tradnl"/>
        </w:rPr>
      </w:pPr>
      <w:r w:rsidRPr="00B22498">
        <w:rPr>
          <w:rFonts w:ascii="Arial Narrow" w:hAnsi="Arial Narrow"/>
          <w:bCs/>
          <w:lang w:val="es-ES_tradnl"/>
        </w:rPr>
        <w:t xml:space="preserve">Una cuarta lección que se deriva de la experiencia de la campaña es el involucramiento de las máximas autoridades de la institución que nos sirve de paraguas institucional. La amplia y cercana asistencia y participación de </w:t>
      </w:r>
      <w:smartTag w:uri="urn:schemas-microsoft-com:office:smarttags" w:element="PersonName">
        <w:smartTagPr>
          <w:attr w:name="ProductID" w:val="la Coordinadora Residente"/>
        </w:smartTagPr>
        <w:r w:rsidRPr="00B22498">
          <w:rPr>
            <w:rFonts w:ascii="Arial Narrow" w:hAnsi="Arial Narrow"/>
            <w:bCs/>
            <w:lang w:val="es-ES_tradnl"/>
          </w:rPr>
          <w:t>la Coordinadora Residente</w:t>
        </w:r>
      </w:smartTag>
      <w:r w:rsidRPr="00B22498">
        <w:rPr>
          <w:rFonts w:ascii="Arial Narrow" w:hAnsi="Arial Narrow"/>
          <w:bCs/>
          <w:lang w:val="es-ES_tradnl"/>
        </w:rPr>
        <w:t xml:space="preserve"> del Sistema ha permitido que los resultados obtenidos hasta ahora sean altamente exitosos.</w:t>
      </w:r>
    </w:p>
    <w:p w:rsidR="00CB1088" w:rsidRDefault="00CB1088" w:rsidP="00CB1088">
      <w:pPr>
        <w:jc w:val="both"/>
        <w:rPr>
          <w:rFonts w:ascii="Arial Narrow" w:hAnsi="Arial Narrow"/>
          <w:lang w:val="es-ES_tradnl"/>
        </w:rPr>
      </w:pPr>
    </w:p>
    <w:p w:rsidR="00CB1088" w:rsidRDefault="00CB1088" w:rsidP="00CB1088">
      <w:pPr>
        <w:ind w:left="1068"/>
        <w:jc w:val="both"/>
        <w:rPr>
          <w:rFonts w:ascii="Arial Narrow" w:hAnsi="Arial Narrow"/>
          <w:lang w:val="es-ES_tradnl"/>
        </w:rPr>
      </w:pPr>
    </w:p>
    <w:p w:rsidR="00CB1088" w:rsidRPr="00B06CF6" w:rsidRDefault="006A695C" w:rsidP="00CB1088">
      <w:pPr>
        <w:pStyle w:val="ListParagraph"/>
        <w:numPr>
          <w:ilvl w:val="0"/>
          <w:numId w:val="1"/>
        </w:numPr>
        <w:jc w:val="both"/>
        <w:rPr>
          <w:rFonts w:ascii="Arial Narrow" w:hAnsi="Arial Narrow"/>
          <w:b/>
          <w:color w:val="FFFFFF" w:themeColor="background1"/>
          <w:sz w:val="32"/>
          <w:szCs w:val="32"/>
          <w:lang w:val="es-ES_tradnl"/>
        </w:rPr>
      </w:pPr>
      <w:r>
        <w:rPr>
          <w:rFonts w:ascii="Arial Narrow" w:hAnsi="Arial Narrow"/>
          <w:b/>
          <w:noProof/>
          <w:color w:val="A6A6A6" w:themeColor="background1" w:themeShade="A6"/>
          <w:sz w:val="32"/>
          <w:szCs w:val="32"/>
          <w:lang w:val="en-US"/>
        </w:rPr>
        <mc:AlternateContent>
          <mc:Choice Requires="wps">
            <w:drawing>
              <wp:anchor distT="0" distB="0" distL="114300" distR="114300" simplePos="0" relativeHeight="251667968" behindDoc="1" locked="0" layoutInCell="1" allowOverlap="1">
                <wp:simplePos x="0" y="0"/>
                <wp:positionH relativeFrom="column">
                  <wp:posOffset>-1441450</wp:posOffset>
                </wp:positionH>
                <wp:positionV relativeFrom="paragraph">
                  <wp:posOffset>-223520</wp:posOffset>
                </wp:positionV>
                <wp:extent cx="8592820" cy="661670"/>
                <wp:effectExtent l="0" t="0" r="17780" b="241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2820" cy="661670"/>
                        </a:xfrm>
                        <a:prstGeom prst="rect">
                          <a:avLst/>
                        </a:prstGeom>
                        <a:solidFill>
                          <a:schemeClr val="bg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3.5pt;margin-top:-17.6pt;width:676.6pt;height:5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" fillcolor="#bfbfbf [2412]" strokecolor="white [3212]"/>
            </w:pict>
          </mc:Fallback>
        </mc:AlternateContent>
      </w:r>
      <w:r w:rsidR="00CB1088">
        <w:rPr>
          <w:rFonts w:ascii="Arial Narrow" w:hAnsi="Arial Narrow"/>
          <w:b/>
          <w:color w:val="FFFFFF" w:themeColor="background1"/>
          <w:sz w:val="32"/>
          <w:szCs w:val="32"/>
          <w:lang w:val="es-ES_tradnl"/>
        </w:rPr>
        <w:t>Conclusiones y Recomendaciones</w:t>
      </w:r>
    </w:p>
    <w:p w:rsidR="00CB1088" w:rsidRDefault="00CB1088" w:rsidP="00CB1088">
      <w:pPr>
        <w:pStyle w:val="ListParagraph"/>
        <w:ind w:left="1068"/>
        <w:jc w:val="both"/>
        <w:rPr>
          <w:rFonts w:ascii="Arial Narrow" w:hAnsi="Arial Narrow"/>
          <w:b/>
          <w:color w:val="A6A6A6" w:themeColor="background1" w:themeShade="A6"/>
          <w:sz w:val="32"/>
          <w:szCs w:val="32"/>
          <w:lang w:val="es-ES_tradnl"/>
        </w:rPr>
      </w:pPr>
    </w:p>
    <w:p w:rsidR="00CB1088" w:rsidRPr="00CB1088" w:rsidRDefault="00CB1088" w:rsidP="0069702E">
      <w:pPr>
        <w:ind w:left="1068"/>
        <w:jc w:val="both"/>
        <w:rPr>
          <w:rFonts w:ascii="Arial Narrow" w:hAnsi="Arial Narrow"/>
          <w:bCs/>
          <w:lang w:val="es-ES_tradnl"/>
        </w:rPr>
      </w:pPr>
      <w:r w:rsidRPr="00CB1088">
        <w:rPr>
          <w:rFonts w:ascii="Arial Narrow" w:hAnsi="Arial Narrow"/>
          <w:bCs/>
          <w:lang w:val="es-ES_tradnl"/>
        </w:rPr>
        <w:t>La comunicación tiene un papel de articulación simbólica entre los objetivos institucionales y la percepción pública.  El uso eficiente y estratégico de la comunicación, en un Programa como la Ventana de Paz, cobra una relevancia particular debido a que es en este ámbito donde debe hacer confluir sus objetivos operacionales y estratégicos con la opinión pública y la percepción ciudadana.  Es por demás cierto que no basta con realizar acciones trascendentes y beneficiosas para la gente, éstas deben tener su correlato en el conocimiento, la aceptación y la participación de la población beneficiaria.</w:t>
      </w:r>
    </w:p>
    <w:p w:rsidR="00CB1088" w:rsidRPr="00CB1088" w:rsidRDefault="00CB1088" w:rsidP="00CB1088">
      <w:pPr>
        <w:ind w:left="1068"/>
        <w:jc w:val="both"/>
        <w:rPr>
          <w:rFonts w:ascii="Arial Narrow" w:hAnsi="Arial Narrow"/>
          <w:bCs/>
          <w:lang w:val="es-ES_tradnl"/>
        </w:rPr>
      </w:pPr>
      <w:r w:rsidRPr="00CB1088">
        <w:rPr>
          <w:rFonts w:ascii="Arial Narrow" w:hAnsi="Arial Narrow"/>
          <w:bCs/>
          <w:lang w:val="es-ES_tradnl"/>
        </w:rPr>
        <w:t xml:space="preserve">A partir de estas consideraciones, la campaña “Convivir sembrar paz” tuvo un papel fundamental en todo el proceso, debido a que le dio coherencia y sentido de unicidad a las diversas iniciativas y proyectos del Programa.  Fue allí donde se expresó de manera clara el objetivo y los fines del PC, a través de la construcción de los mensajes y las diversas acciones que gestionaron su difusión y apropiación pública. </w:t>
      </w:r>
    </w:p>
    <w:p w:rsidR="00CB1088" w:rsidRPr="00CB1088" w:rsidRDefault="00CB1088" w:rsidP="0069702E">
      <w:pPr>
        <w:ind w:left="1068"/>
        <w:jc w:val="both"/>
        <w:rPr>
          <w:rFonts w:ascii="Arial Narrow" w:hAnsi="Arial Narrow"/>
          <w:bCs/>
          <w:lang w:val="es-ES_tradnl"/>
        </w:rPr>
      </w:pPr>
      <w:r w:rsidRPr="00CB1088">
        <w:rPr>
          <w:rFonts w:ascii="Arial Narrow" w:hAnsi="Arial Narrow"/>
          <w:bCs/>
          <w:lang w:val="es-ES_tradnl"/>
        </w:rPr>
        <w:t>Entre los resultados destacados de la campaña podemos señalar los siguientes aspectos:</w:t>
      </w:r>
    </w:p>
    <w:p w:rsidR="00A51ED7" w:rsidRDefault="00CB1088" w:rsidP="00A51ED7">
      <w:pPr>
        <w:pStyle w:val="ListParagraph"/>
        <w:numPr>
          <w:ilvl w:val="0"/>
          <w:numId w:val="42"/>
        </w:numPr>
        <w:jc w:val="both"/>
        <w:rPr>
          <w:rFonts w:ascii="Arial Narrow" w:hAnsi="Arial Narrow"/>
          <w:bCs/>
          <w:lang w:val="es-ES_tradnl"/>
        </w:rPr>
      </w:pPr>
      <w:r w:rsidRPr="00A51ED7">
        <w:rPr>
          <w:rFonts w:ascii="Arial Narrow" w:hAnsi="Arial Narrow"/>
          <w:bCs/>
          <w:lang w:val="es-ES_tradnl"/>
        </w:rPr>
        <w:t>Articulación exitosa de las líneas y objetivos del Programa Conjunto y del propio F-ODM en términos de comunicación, con los objetivos, discurso y experiencia de la campaña CSP.</w:t>
      </w:r>
    </w:p>
    <w:p w:rsidR="00A51ED7" w:rsidRDefault="00CB1088" w:rsidP="00A51ED7">
      <w:pPr>
        <w:pStyle w:val="ListParagraph"/>
        <w:numPr>
          <w:ilvl w:val="0"/>
          <w:numId w:val="42"/>
        </w:numPr>
        <w:jc w:val="both"/>
        <w:rPr>
          <w:rFonts w:ascii="Arial Narrow" w:hAnsi="Arial Narrow"/>
          <w:bCs/>
          <w:lang w:val="es-ES_tradnl"/>
        </w:rPr>
      </w:pPr>
      <w:r w:rsidRPr="00A51ED7">
        <w:rPr>
          <w:rFonts w:ascii="Arial Narrow" w:hAnsi="Arial Narrow"/>
          <w:bCs/>
          <w:lang w:val="es-ES_tradnl"/>
        </w:rPr>
        <w:t>Articulación y dotación de coherencia discursiva de las iniciativas que tenían las agencias e instituciones que participaron de la campaña, alrededor de los objetivos fundamentales de la Campaña que para entonces eran los objetivos del PC.</w:t>
      </w:r>
    </w:p>
    <w:p w:rsidR="00A51ED7" w:rsidRDefault="00CB1088" w:rsidP="00A51ED7">
      <w:pPr>
        <w:pStyle w:val="ListParagraph"/>
        <w:numPr>
          <w:ilvl w:val="0"/>
          <w:numId w:val="42"/>
        </w:numPr>
        <w:jc w:val="both"/>
        <w:rPr>
          <w:rFonts w:ascii="Arial Narrow" w:hAnsi="Arial Narrow"/>
          <w:bCs/>
          <w:lang w:val="es-ES_tradnl"/>
        </w:rPr>
      </w:pPr>
      <w:r w:rsidRPr="00A51ED7">
        <w:rPr>
          <w:rFonts w:ascii="Arial Narrow" w:hAnsi="Arial Narrow"/>
          <w:bCs/>
          <w:lang w:val="es-ES_tradnl"/>
        </w:rPr>
        <w:t>Organización de un equipo de trabajo liderado por la Coordinadora Residente que dirigió y coordinó todo el trabajo de la campaña y que contó además con el compromiso y el apoyo permanente de la Unidad Ejecutora y el Comité de Gestión, no sólo en términos económicos sino fundamentalmente en aportes teóricos y acciones concretas.</w:t>
      </w:r>
    </w:p>
    <w:p w:rsidR="00A51ED7" w:rsidRDefault="00CB1088" w:rsidP="00A51ED7">
      <w:pPr>
        <w:pStyle w:val="ListParagraph"/>
        <w:numPr>
          <w:ilvl w:val="0"/>
          <w:numId w:val="42"/>
        </w:numPr>
        <w:jc w:val="both"/>
        <w:rPr>
          <w:rFonts w:ascii="Arial Narrow" w:hAnsi="Arial Narrow"/>
          <w:bCs/>
          <w:lang w:val="es-ES_tradnl"/>
        </w:rPr>
      </w:pPr>
      <w:r w:rsidRPr="00A51ED7">
        <w:rPr>
          <w:rFonts w:ascii="Arial Narrow" w:hAnsi="Arial Narrow"/>
          <w:bCs/>
          <w:lang w:val="es-ES_tradnl"/>
        </w:rPr>
        <w:lastRenderedPageBreak/>
        <w:t>Socialización y consulta permanentes, en todo el proceso</w:t>
      </w:r>
    </w:p>
    <w:p w:rsidR="00A51ED7" w:rsidRDefault="00CB1088" w:rsidP="00A51ED7">
      <w:pPr>
        <w:pStyle w:val="ListParagraph"/>
        <w:numPr>
          <w:ilvl w:val="0"/>
          <w:numId w:val="42"/>
        </w:numPr>
        <w:jc w:val="both"/>
        <w:rPr>
          <w:rFonts w:ascii="Arial Narrow" w:hAnsi="Arial Narrow"/>
          <w:bCs/>
          <w:lang w:val="es-ES_tradnl"/>
        </w:rPr>
      </w:pPr>
      <w:r w:rsidRPr="00A51ED7">
        <w:rPr>
          <w:rFonts w:ascii="Arial Narrow" w:hAnsi="Arial Narrow"/>
          <w:bCs/>
          <w:lang w:val="es-ES_tradnl"/>
        </w:rPr>
        <w:t>Cumplimiento de objetivos y metas dentro del tiempo planificado y ejecución de un presupuesto relativamente alto en más de 30 acciones e iniciativas de comunicación articuladas y adecuadas a los propósitos de la campaña.</w:t>
      </w:r>
    </w:p>
    <w:p w:rsidR="00CB1088" w:rsidRPr="00A51ED7" w:rsidRDefault="00CB1088" w:rsidP="00A51ED7">
      <w:pPr>
        <w:pStyle w:val="ListParagraph"/>
        <w:numPr>
          <w:ilvl w:val="0"/>
          <w:numId w:val="42"/>
        </w:numPr>
        <w:jc w:val="both"/>
        <w:rPr>
          <w:rFonts w:ascii="Arial Narrow" w:hAnsi="Arial Narrow"/>
          <w:bCs/>
          <w:lang w:val="es-ES_tradnl"/>
        </w:rPr>
      </w:pPr>
      <w:r w:rsidRPr="00A51ED7">
        <w:rPr>
          <w:rFonts w:ascii="Arial Narrow" w:hAnsi="Arial Narrow"/>
          <w:bCs/>
          <w:lang w:val="es-ES_tradnl"/>
        </w:rPr>
        <w:t>Bases sólidas para la sostenibilidad de las acciones a través de la transmisión de conocimientos y experiencias a instancias públicas.</w:t>
      </w:r>
    </w:p>
    <w:p w:rsidR="00CB1088" w:rsidRPr="00CB1088" w:rsidRDefault="00CB1088" w:rsidP="0069702E">
      <w:pPr>
        <w:ind w:left="1068"/>
        <w:jc w:val="both"/>
        <w:rPr>
          <w:rFonts w:ascii="Arial Narrow" w:hAnsi="Arial Narrow"/>
          <w:bCs/>
          <w:lang w:val="es-ES_tradnl"/>
        </w:rPr>
      </w:pPr>
      <w:r w:rsidRPr="00CB1088">
        <w:rPr>
          <w:rFonts w:ascii="Arial Narrow" w:hAnsi="Arial Narrow"/>
          <w:bCs/>
          <w:lang w:val="es-ES_tradnl"/>
        </w:rPr>
        <w:t>En términos de resultados se debe considerar que la campaña no puede considerarse desde la perspectiva estática y temporal.  Al haberse concebido e iniciado años antes de la aparición del Programa Conjunto y dada su perspectiva de permanencia, la etapa 2011 – 2012 estableció un marco de referencia importante ya que adecuó su implementación a la situación política y social específica, caracterizada por un cambio en la institucionalidad del país y por la emergencia de nuevas formas de conflicto entre la sociedad y el Estado.</w:t>
      </w:r>
    </w:p>
    <w:p w:rsidR="00CB1088" w:rsidRPr="00CB1088" w:rsidRDefault="00CB1088" w:rsidP="0069702E">
      <w:pPr>
        <w:ind w:left="1068"/>
        <w:jc w:val="both"/>
        <w:rPr>
          <w:rFonts w:ascii="Arial Narrow" w:hAnsi="Arial Narrow"/>
          <w:bCs/>
          <w:lang w:val="es-ES_tradnl"/>
        </w:rPr>
      </w:pPr>
      <w:r w:rsidRPr="00CB1088">
        <w:rPr>
          <w:rFonts w:ascii="Arial Narrow" w:hAnsi="Arial Narrow"/>
          <w:bCs/>
          <w:lang w:val="es-ES_tradnl"/>
        </w:rPr>
        <w:t xml:space="preserve">Más allá de los resultados visibles y que se pudieron monitorear, la campaña tuvo la virtud de generar espacios de visibilización de sus ideas fuerza.  La necesidad de encontrar espacios que busquen la paz y la convencía en armonía entre bolivianos es hoy uno de los tópicos que se incluyen en el debate público e incluso en el debate político y aunque no se puede cuantificar el impacto que en esta realidad tuvo la campaña, la coherencia discursiva y la insistencia en los mensajes, tanto desde la Coordinadora Residente como de las diversas agencias, sin duda que influyeron de manera integrada y complementaria en sus resultados. </w:t>
      </w:r>
    </w:p>
    <w:p w:rsidR="00CB1088" w:rsidRPr="00CB1088" w:rsidRDefault="00CB1088" w:rsidP="00CB1088">
      <w:pPr>
        <w:ind w:left="1068"/>
        <w:jc w:val="both"/>
        <w:rPr>
          <w:rFonts w:ascii="Arial Narrow" w:hAnsi="Arial Narrow"/>
          <w:bCs/>
          <w:lang w:val="es-ES_tradnl"/>
        </w:rPr>
      </w:pPr>
      <w:r w:rsidRPr="00CB1088">
        <w:rPr>
          <w:rFonts w:ascii="Arial Narrow" w:hAnsi="Arial Narrow"/>
          <w:bCs/>
          <w:lang w:val="es-ES_tradnl"/>
        </w:rPr>
        <w:t>El objetivo de la campaña se dirigió a la búsqueda de mayor acercamiento, reconocimiento, respeto y valoración entre sujetos sociales y no así a la contención de conductas violentas que caracterizaron la fase de alta conflictividad que vivió el país en el periodo 2006 – 2009.  Esta etapa, que en su contenido recuperó la base discursiva de la campaña original sistematizada en las “semillas de la convivencia”  debe continuar y es probable que se constituya en un eje permanente en las sucesivas fases que tendrá la campaña en adelante.</w:t>
      </w:r>
    </w:p>
    <w:p w:rsidR="004A2B31" w:rsidRPr="00CB1088" w:rsidRDefault="004A2B31" w:rsidP="00CB1088">
      <w:pPr>
        <w:ind w:left="1068"/>
        <w:jc w:val="both"/>
        <w:rPr>
          <w:rFonts w:ascii="Arial Narrow" w:hAnsi="Arial Narrow"/>
          <w:bCs/>
          <w:lang w:val="es-ES_tradnl"/>
        </w:rPr>
      </w:pPr>
    </w:p>
    <w:p w:rsidR="0076203C" w:rsidRDefault="0076203C" w:rsidP="004A2B31">
      <w:pPr>
        <w:jc w:val="both"/>
        <w:rPr>
          <w:rFonts w:ascii="Arial Narrow" w:hAnsi="Arial Narrow"/>
          <w:lang w:val="es-ES_tradnl"/>
        </w:rPr>
      </w:pPr>
    </w:p>
    <w:p w:rsidR="0076203C" w:rsidRDefault="0076203C" w:rsidP="004A2B31">
      <w:pPr>
        <w:jc w:val="both"/>
        <w:rPr>
          <w:rFonts w:ascii="Arial Narrow" w:hAnsi="Arial Narrow"/>
          <w:lang w:val="es-ES_tradnl"/>
        </w:rPr>
      </w:pPr>
    </w:p>
    <w:p w:rsidR="0076203C" w:rsidRDefault="0076203C" w:rsidP="004A2B31">
      <w:pPr>
        <w:jc w:val="both"/>
        <w:rPr>
          <w:rFonts w:ascii="Arial Narrow" w:hAnsi="Arial Narrow"/>
          <w:lang w:val="es-ES_tradnl"/>
        </w:rPr>
      </w:pPr>
    </w:p>
    <w:p w:rsidR="0076203C" w:rsidRDefault="0076203C" w:rsidP="004A2B31">
      <w:pPr>
        <w:jc w:val="both"/>
        <w:rPr>
          <w:rFonts w:ascii="Arial Narrow" w:hAnsi="Arial Narrow"/>
          <w:lang w:val="es-ES_tradnl"/>
        </w:rPr>
      </w:pPr>
    </w:p>
    <w:p w:rsidR="0076203C" w:rsidRDefault="0076203C" w:rsidP="004A2B31">
      <w:pPr>
        <w:jc w:val="both"/>
        <w:rPr>
          <w:rFonts w:ascii="Arial Narrow" w:hAnsi="Arial Narrow"/>
          <w:lang w:val="es-ES_tradnl"/>
        </w:rPr>
      </w:pPr>
    </w:p>
    <w:p w:rsidR="0076203C" w:rsidRDefault="0076203C" w:rsidP="004A2B31">
      <w:pPr>
        <w:jc w:val="both"/>
        <w:rPr>
          <w:rFonts w:ascii="Arial Narrow" w:hAnsi="Arial Narrow"/>
          <w:lang w:val="es-ES_tradnl"/>
        </w:rPr>
      </w:pPr>
    </w:p>
    <w:p w:rsidR="0076203C" w:rsidRDefault="0076203C" w:rsidP="004A2B31">
      <w:pPr>
        <w:jc w:val="both"/>
        <w:rPr>
          <w:rFonts w:ascii="Arial Narrow" w:hAnsi="Arial Narrow"/>
          <w:lang w:val="es-ES_tradnl"/>
        </w:rPr>
      </w:pPr>
    </w:p>
    <w:p w:rsidR="00A51ED7" w:rsidRDefault="00A51ED7" w:rsidP="004A2B31">
      <w:pPr>
        <w:jc w:val="both"/>
        <w:rPr>
          <w:rFonts w:ascii="Arial Narrow" w:hAnsi="Arial Narrow"/>
          <w:lang w:val="es-ES_tradnl"/>
        </w:rPr>
      </w:pPr>
    </w:p>
    <w:p w:rsidR="004A2B31" w:rsidRDefault="004A2B31" w:rsidP="004A2B31">
      <w:pPr>
        <w:ind w:left="1068"/>
        <w:jc w:val="both"/>
        <w:rPr>
          <w:rFonts w:ascii="Arial Narrow" w:hAnsi="Arial Narrow"/>
          <w:lang w:val="es-ES_tradnl"/>
        </w:rPr>
      </w:pPr>
    </w:p>
    <w:p w:rsidR="00CC6936" w:rsidRDefault="006A695C" w:rsidP="00A94228">
      <w:pPr>
        <w:pStyle w:val="ListParagraph"/>
        <w:numPr>
          <w:ilvl w:val="0"/>
          <w:numId w:val="1"/>
        </w:numPr>
        <w:jc w:val="both"/>
        <w:rPr>
          <w:rFonts w:ascii="Arial Narrow" w:hAnsi="Arial Narrow"/>
          <w:b/>
          <w:color w:val="FFFFFF" w:themeColor="background1"/>
          <w:sz w:val="32"/>
          <w:szCs w:val="32"/>
          <w:lang w:val="es-ES_tradnl"/>
        </w:rPr>
      </w:pPr>
      <w:r>
        <w:rPr>
          <w:rFonts w:ascii="Arial Narrow" w:hAnsi="Arial Narrow"/>
          <w:b/>
          <w:noProof/>
          <w:color w:val="A6A6A6" w:themeColor="background1" w:themeShade="A6"/>
          <w:sz w:val="32"/>
          <w:szCs w:val="32"/>
          <w:lang w:val="en-US"/>
        </w:rPr>
        <w:lastRenderedPageBreak/>
        <mc:AlternateContent>
          <mc:Choice Requires="wps">
            <w:drawing>
              <wp:anchor distT="0" distB="0" distL="114300" distR="114300" simplePos="0" relativeHeight="251665920" behindDoc="1" locked="0" layoutInCell="1" allowOverlap="1">
                <wp:simplePos x="0" y="0"/>
                <wp:positionH relativeFrom="column">
                  <wp:posOffset>-1441450</wp:posOffset>
                </wp:positionH>
                <wp:positionV relativeFrom="paragraph">
                  <wp:posOffset>-223520</wp:posOffset>
                </wp:positionV>
                <wp:extent cx="8592820" cy="661670"/>
                <wp:effectExtent l="0" t="0" r="17780" b="241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2820" cy="661670"/>
                        </a:xfrm>
                        <a:prstGeom prst="rect">
                          <a:avLst/>
                        </a:prstGeom>
                        <a:solidFill>
                          <a:schemeClr val="bg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3.5pt;margin-top:-17.6pt;width:676.6pt;height:5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" fillcolor="#bfbfbf [2412]" strokecolor="white [3212]"/>
            </w:pict>
          </mc:Fallback>
        </mc:AlternateContent>
      </w:r>
      <w:r w:rsidR="00CB1088">
        <w:rPr>
          <w:rFonts w:ascii="Arial Narrow" w:hAnsi="Arial Narrow"/>
          <w:b/>
          <w:color w:val="FFFFFF" w:themeColor="background1"/>
          <w:sz w:val="32"/>
          <w:szCs w:val="32"/>
          <w:lang w:val="es-ES_tradnl"/>
        </w:rPr>
        <w:t>Cuadros</w:t>
      </w:r>
      <w:r w:rsidR="004A2B31">
        <w:rPr>
          <w:rFonts w:ascii="Arial Narrow" w:hAnsi="Arial Narrow"/>
          <w:b/>
          <w:color w:val="FFFFFF" w:themeColor="background1"/>
          <w:sz w:val="32"/>
          <w:szCs w:val="32"/>
          <w:lang w:val="es-ES_tradnl"/>
        </w:rPr>
        <w:t xml:space="preserve"> y Anexos </w:t>
      </w:r>
    </w:p>
    <w:p w:rsidR="00A94228" w:rsidRPr="00A94228" w:rsidRDefault="00A94228" w:rsidP="00A94228">
      <w:pPr>
        <w:pStyle w:val="ListParagraph"/>
        <w:ind w:left="1068"/>
        <w:jc w:val="both"/>
        <w:rPr>
          <w:rFonts w:ascii="Arial Narrow" w:hAnsi="Arial Narrow"/>
          <w:b/>
          <w:color w:val="FFFFFF" w:themeColor="background1"/>
          <w:sz w:val="32"/>
          <w:szCs w:val="32"/>
          <w:lang w:val="es-ES_tradnl"/>
        </w:rPr>
      </w:pPr>
    </w:p>
    <w:p w:rsidR="00715A09" w:rsidRDefault="00715A09" w:rsidP="00715A09">
      <w:pPr>
        <w:pStyle w:val="ListParagraph10"/>
        <w:spacing w:after="0"/>
        <w:ind w:left="0"/>
        <w:jc w:val="both"/>
        <w:outlineLvl w:val="0"/>
        <w:rPr>
          <w:rFonts w:eastAsia="Arial Unicode MS" w:cs="Arial"/>
          <w:b/>
          <w:lang w:val="es-ES"/>
        </w:rPr>
      </w:pPr>
      <w:r>
        <w:rPr>
          <w:rFonts w:eastAsia="Arial Unicode MS" w:cs="Arial"/>
          <w:b/>
          <w:lang w:val="es-ES"/>
        </w:rPr>
        <w:t xml:space="preserve">Cuadro Nº 1: </w:t>
      </w:r>
      <w:r w:rsidR="00A94228">
        <w:rPr>
          <w:rFonts w:eastAsia="Arial Unicode MS" w:cs="Arial"/>
          <w:b/>
          <w:lang w:val="es-ES"/>
        </w:rPr>
        <w:t xml:space="preserve">Estrategia de Comunicación e Incidencia </w:t>
      </w:r>
    </w:p>
    <w:p w:rsidR="00715A09" w:rsidRPr="00127514" w:rsidRDefault="00715A09" w:rsidP="00715A09">
      <w:pPr>
        <w:pStyle w:val="ListParagraph10"/>
        <w:spacing w:after="0"/>
        <w:ind w:left="0"/>
        <w:jc w:val="both"/>
        <w:outlineLvl w:val="0"/>
        <w:rPr>
          <w:rFonts w:eastAsia="Arial Unicode MS" w:cs="Arial"/>
          <w:b/>
          <w:lang w:val="es-E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1417"/>
        <w:gridCol w:w="1843"/>
        <w:gridCol w:w="5670"/>
      </w:tblGrid>
      <w:tr w:rsidR="0076203C" w:rsidRPr="00127514" w:rsidTr="0076203C">
        <w:trPr>
          <w:trHeight w:val="352"/>
        </w:trPr>
        <w:tc>
          <w:tcPr>
            <w:tcW w:w="1134" w:type="dxa"/>
            <w:vAlign w:val="center"/>
          </w:tcPr>
          <w:p w:rsidR="00715A09" w:rsidRPr="00127514" w:rsidRDefault="00715A09" w:rsidP="007230CD">
            <w:pPr>
              <w:pStyle w:val="ListParagraph10"/>
              <w:spacing w:after="0"/>
              <w:ind w:left="0"/>
              <w:jc w:val="center"/>
              <w:outlineLvl w:val="0"/>
              <w:rPr>
                <w:rFonts w:cs="Arial"/>
                <w:sz w:val="16"/>
                <w:szCs w:val="16"/>
              </w:rPr>
            </w:pPr>
            <w:r w:rsidRPr="00127514">
              <w:rPr>
                <w:rFonts w:cs="Arial"/>
                <w:sz w:val="16"/>
                <w:szCs w:val="16"/>
              </w:rPr>
              <w:t>Estrategia</w:t>
            </w:r>
          </w:p>
        </w:tc>
        <w:tc>
          <w:tcPr>
            <w:tcW w:w="993" w:type="dxa"/>
            <w:vAlign w:val="center"/>
          </w:tcPr>
          <w:p w:rsidR="00715A09" w:rsidRPr="00127514" w:rsidRDefault="00A94228" w:rsidP="007230CD">
            <w:pPr>
              <w:pStyle w:val="ListParagraph10"/>
              <w:spacing w:after="0"/>
              <w:ind w:left="-108"/>
              <w:jc w:val="center"/>
              <w:outlineLvl w:val="0"/>
              <w:rPr>
                <w:rFonts w:cs="Arial"/>
                <w:sz w:val="16"/>
                <w:szCs w:val="16"/>
              </w:rPr>
            </w:pPr>
            <w:r>
              <w:rPr>
                <w:rFonts w:cs="Arial"/>
                <w:sz w:val="16"/>
                <w:szCs w:val="16"/>
              </w:rPr>
              <w:t>Componente</w:t>
            </w:r>
            <w:r w:rsidR="00715A09" w:rsidRPr="00127514">
              <w:rPr>
                <w:rFonts w:cs="Arial"/>
                <w:sz w:val="16"/>
                <w:szCs w:val="16"/>
              </w:rPr>
              <w:t>Estrategia</w:t>
            </w:r>
          </w:p>
        </w:tc>
        <w:tc>
          <w:tcPr>
            <w:tcW w:w="1417" w:type="dxa"/>
            <w:vAlign w:val="center"/>
          </w:tcPr>
          <w:p w:rsidR="00715A09" w:rsidRPr="00127514" w:rsidRDefault="00715A09" w:rsidP="007230CD">
            <w:pPr>
              <w:pStyle w:val="ListParagraph10"/>
              <w:spacing w:after="0"/>
              <w:ind w:left="0"/>
              <w:jc w:val="center"/>
              <w:outlineLvl w:val="0"/>
              <w:rPr>
                <w:rFonts w:cs="Arial"/>
                <w:sz w:val="16"/>
                <w:szCs w:val="16"/>
              </w:rPr>
            </w:pPr>
            <w:r w:rsidRPr="00127514">
              <w:rPr>
                <w:rFonts w:cs="Arial"/>
                <w:sz w:val="16"/>
                <w:szCs w:val="16"/>
              </w:rPr>
              <w:t>Objetivos</w:t>
            </w:r>
          </w:p>
        </w:tc>
        <w:tc>
          <w:tcPr>
            <w:tcW w:w="1843" w:type="dxa"/>
            <w:vAlign w:val="center"/>
          </w:tcPr>
          <w:p w:rsidR="00715A09" w:rsidRPr="00127514" w:rsidRDefault="00715A09" w:rsidP="007230CD">
            <w:pPr>
              <w:pStyle w:val="ListParagraph10"/>
              <w:spacing w:after="0"/>
              <w:ind w:left="0"/>
              <w:jc w:val="center"/>
              <w:outlineLvl w:val="0"/>
              <w:rPr>
                <w:rFonts w:cs="Arial"/>
                <w:sz w:val="16"/>
                <w:szCs w:val="16"/>
              </w:rPr>
            </w:pPr>
            <w:r w:rsidRPr="00127514">
              <w:rPr>
                <w:rFonts w:cs="Arial"/>
                <w:sz w:val="16"/>
                <w:szCs w:val="16"/>
              </w:rPr>
              <w:t>Productos</w:t>
            </w:r>
          </w:p>
        </w:tc>
        <w:tc>
          <w:tcPr>
            <w:tcW w:w="5670" w:type="dxa"/>
            <w:vAlign w:val="center"/>
          </w:tcPr>
          <w:p w:rsidR="00715A09" w:rsidRPr="00127514" w:rsidRDefault="00715A09" w:rsidP="007230CD">
            <w:pPr>
              <w:pStyle w:val="ListParagraph10"/>
              <w:spacing w:after="0"/>
              <w:ind w:left="0"/>
              <w:jc w:val="center"/>
              <w:outlineLvl w:val="0"/>
              <w:rPr>
                <w:rFonts w:cs="Arial"/>
                <w:sz w:val="16"/>
                <w:szCs w:val="16"/>
              </w:rPr>
            </w:pPr>
            <w:r w:rsidRPr="00127514">
              <w:rPr>
                <w:rFonts w:cs="Arial"/>
                <w:sz w:val="16"/>
                <w:szCs w:val="16"/>
              </w:rPr>
              <w:t>Actividades</w:t>
            </w:r>
          </w:p>
        </w:tc>
      </w:tr>
      <w:tr w:rsidR="0076203C" w:rsidRPr="00127514" w:rsidTr="0076203C">
        <w:trPr>
          <w:trHeight w:val="803"/>
        </w:trPr>
        <w:tc>
          <w:tcPr>
            <w:tcW w:w="1134" w:type="dxa"/>
            <w:vMerge w:val="restart"/>
            <w:textDirection w:val="btLr"/>
            <w:vAlign w:val="center"/>
          </w:tcPr>
          <w:p w:rsidR="00715A09" w:rsidRPr="00127514" w:rsidRDefault="00715A09" w:rsidP="007230CD">
            <w:pPr>
              <w:pStyle w:val="ListParagraph10"/>
              <w:spacing w:after="0"/>
              <w:ind w:left="113" w:right="113"/>
              <w:jc w:val="center"/>
              <w:outlineLvl w:val="0"/>
              <w:rPr>
                <w:rFonts w:eastAsia="Arial Unicode MS" w:cs="Arial"/>
                <w:b/>
                <w:i/>
                <w:sz w:val="16"/>
                <w:szCs w:val="16"/>
              </w:rPr>
            </w:pPr>
            <w:r w:rsidRPr="00127514">
              <w:rPr>
                <w:rFonts w:eastAsia="Arial Unicode MS" w:cs="Arial"/>
                <w:sz w:val="16"/>
                <w:szCs w:val="16"/>
              </w:rPr>
              <w:t>Estrategia de C</w:t>
            </w:r>
            <w:r w:rsidRPr="00127514">
              <w:rPr>
                <w:rFonts w:eastAsia="Arial Unicode MS" w:cs="Arial"/>
                <w:b/>
                <w:i/>
                <w:sz w:val="16"/>
                <w:szCs w:val="16"/>
              </w:rPr>
              <w:t>omunicación</w:t>
            </w:r>
            <w:r w:rsidRPr="00127514">
              <w:rPr>
                <w:rFonts w:eastAsia="Arial Unicode MS" w:cs="Arial"/>
                <w:sz w:val="16"/>
                <w:szCs w:val="16"/>
              </w:rPr>
              <w:t xml:space="preserve"> e </w:t>
            </w:r>
            <w:r w:rsidRPr="00127514">
              <w:rPr>
                <w:rFonts w:eastAsia="Arial Unicode MS" w:cs="Arial"/>
                <w:b/>
                <w:i/>
                <w:sz w:val="16"/>
                <w:szCs w:val="16"/>
              </w:rPr>
              <w:t>Incidencia</w:t>
            </w:r>
          </w:p>
          <w:p w:rsidR="00715A09" w:rsidRPr="00127514" w:rsidRDefault="00715A09" w:rsidP="007230CD">
            <w:pPr>
              <w:pStyle w:val="ListParagraph10"/>
              <w:spacing w:after="0"/>
              <w:ind w:left="113" w:right="113"/>
              <w:jc w:val="center"/>
              <w:outlineLvl w:val="0"/>
              <w:rPr>
                <w:rFonts w:eastAsia="Arial Unicode MS" w:cs="Arial"/>
                <w:sz w:val="16"/>
                <w:szCs w:val="16"/>
                <w:lang w:val="es-ES"/>
              </w:rPr>
            </w:pPr>
            <w:r w:rsidRPr="00127514">
              <w:rPr>
                <w:rFonts w:eastAsia="Arial Unicode MS" w:cs="Arial"/>
                <w:sz w:val="16"/>
                <w:szCs w:val="16"/>
              </w:rPr>
              <w:t>del Programa Conjunto</w:t>
            </w:r>
          </w:p>
        </w:tc>
        <w:tc>
          <w:tcPr>
            <w:tcW w:w="993" w:type="dxa"/>
            <w:vMerge w:val="restart"/>
            <w:shd w:val="clear" w:color="auto" w:fill="auto"/>
            <w:textDirection w:val="btLr"/>
            <w:vAlign w:val="center"/>
          </w:tcPr>
          <w:p w:rsidR="00715A09" w:rsidRPr="00127514" w:rsidRDefault="00715A09" w:rsidP="007230CD">
            <w:pPr>
              <w:pStyle w:val="ListParagraph10"/>
              <w:spacing w:after="0"/>
              <w:ind w:left="113" w:right="113"/>
              <w:jc w:val="center"/>
              <w:outlineLvl w:val="0"/>
              <w:rPr>
                <w:rFonts w:eastAsia="Arial Unicode MS" w:cs="Arial"/>
                <w:sz w:val="16"/>
                <w:szCs w:val="16"/>
                <w:lang w:val="es-ES"/>
              </w:rPr>
            </w:pPr>
            <w:r w:rsidRPr="00127514">
              <w:rPr>
                <w:rFonts w:eastAsia="Arial Unicode MS" w:cs="Arial"/>
                <w:sz w:val="16"/>
                <w:szCs w:val="16"/>
                <w:lang w:val="es-ES"/>
              </w:rPr>
              <w:t>Comunicación</w:t>
            </w:r>
          </w:p>
        </w:tc>
        <w:tc>
          <w:tcPr>
            <w:tcW w:w="1417" w:type="dxa"/>
            <w:vMerge w:val="restart"/>
            <w:vAlign w:val="center"/>
          </w:tcPr>
          <w:p w:rsidR="00715A09" w:rsidRPr="00127514" w:rsidRDefault="00715A09" w:rsidP="007230CD">
            <w:pPr>
              <w:pStyle w:val="ListParagraph10"/>
              <w:spacing w:after="0"/>
              <w:ind w:left="0"/>
              <w:jc w:val="both"/>
              <w:outlineLvl w:val="0"/>
              <w:rPr>
                <w:rFonts w:eastAsia="Arial Unicode MS" w:cs="Arial"/>
                <w:sz w:val="16"/>
                <w:szCs w:val="16"/>
                <w:lang w:val="es-ES"/>
              </w:rPr>
            </w:pPr>
            <w:r w:rsidRPr="00127514">
              <w:rPr>
                <w:rFonts w:eastAsia="Arial Unicode MS" w:cs="Arial"/>
                <w:sz w:val="16"/>
                <w:szCs w:val="16"/>
              </w:rPr>
              <w:t>Promoción de valores de inclusión, cultura de paz, convivencia y respeto a los derechos humanos, como referentes de comportamiento frente a las diferencias</w:t>
            </w:r>
          </w:p>
        </w:tc>
        <w:tc>
          <w:tcPr>
            <w:tcW w:w="1843"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Imagen institucional del PC asociada a los valores de paz, diálogo y convivencia.</w:t>
            </w:r>
          </w:p>
        </w:tc>
        <w:tc>
          <w:tcPr>
            <w:tcW w:w="5670" w:type="dxa"/>
          </w:tcPr>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Diseñar la imagen institucional y administrar el sitio web del PC</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Producir un boletín informativo y material gráfico de promoción del PC</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Apoyar y promover la producción de materiales informativos sobre temas referidos al PC.</w:t>
            </w:r>
          </w:p>
        </w:tc>
      </w:tr>
      <w:tr w:rsidR="0076203C" w:rsidRPr="00127514" w:rsidTr="0076203C">
        <w:trPr>
          <w:trHeight w:val="466"/>
        </w:trPr>
        <w:tc>
          <w:tcPr>
            <w:tcW w:w="1134" w:type="dxa"/>
            <w:vMerge/>
          </w:tcPr>
          <w:p w:rsidR="00715A09" w:rsidRPr="00127514" w:rsidRDefault="00715A09" w:rsidP="007230CD">
            <w:pPr>
              <w:pStyle w:val="ListParagraph10"/>
              <w:spacing w:after="0"/>
              <w:ind w:left="0"/>
              <w:jc w:val="center"/>
              <w:outlineLvl w:val="0"/>
              <w:rPr>
                <w:rFonts w:eastAsia="Arial Unicode MS" w:cs="Arial"/>
                <w:sz w:val="16"/>
                <w:szCs w:val="16"/>
                <w:lang w:val="es-ES"/>
              </w:rPr>
            </w:pPr>
          </w:p>
        </w:tc>
        <w:tc>
          <w:tcPr>
            <w:tcW w:w="993" w:type="dxa"/>
            <w:vMerge/>
            <w:shd w:val="clear" w:color="auto" w:fill="auto"/>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417" w:type="dxa"/>
            <w:vMerge/>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843"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Componentes de: interculturalidad, regionalización, género y generación incorporados a las campañas del PC</w:t>
            </w:r>
          </w:p>
        </w:tc>
        <w:tc>
          <w:tcPr>
            <w:tcW w:w="5670"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Contratar y producir un espacio en radio anual, para uso del PC en temas de sensibilización sobre la paz, la convivencia y el diálogo.</w:t>
            </w:r>
          </w:p>
        </w:tc>
      </w:tr>
      <w:tr w:rsidR="0076203C" w:rsidRPr="00127514" w:rsidTr="0076203C">
        <w:trPr>
          <w:trHeight w:val="1175"/>
        </w:trPr>
        <w:tc>
          <w:tcPr>
            <w:tcW w:w="1134" w:type="dxa"/>
            <w:vMerge/>
          </w:tcPr>
          <w:p w:rsidR="00715A09" w:rsidRPr="00127514" w:rsidRDefault="00715A09" w:rsidP="007230CD">
            <w:pPr>
              <w:pStyle w:val="ListParagraph10"/>
              <w:spacing w:after="0"/>
              <w:ind w:left="0"/>
              <w:jc w:val="center"/>
              <w:outlineLvl w:val="0"/>
              <w:rPr>
                <w:rFonts w:eastAsia="Arial Unicode MS" w:cs="Arial"/>
                <w:sz w:val="16"/>
                <w:szCs w:val="16"/>
                <w:lang w:val="es-ES"/>
              </w:rPr>
            </w:pPr>
          </w:p>
        </w:tc>
        <w:tc>
          <w:tcPr>
            <w:tcW w:w="993" w:type="dxa"/>
            <w:vMerge/>
            <w:shd w:val="clear" w:color="auto" w:fill="auto"/>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417" w:type="dxa"/>
            <w:vMerge/>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843"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Ejes discursivos del PC incorporados a los valores de la campaña "Convivir, sembrar paz"</w:t>
            </w:r>
          </w:p>
        </w:tc>
        <w:tc>
          <w:tcPr>
            <w:tcW w:w="5670" w:type="dxa"/>
            <w:vAlign w:val="center"/>
          </w:tcPr>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Integrar las acciones mediáticas con el sistema de movilización por medios virtuales de la campaña CSP.</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A través del CINU y los sitios web csp y sbe, distribuir información relevante del PC en medios masivos.</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Apoyar, con material impreso masivo, las acciones de movilización que programen y ejecuten las campañas CSP y SBE.</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Participar, con productos y presencia institucional, en las actividades públicas masivas en que intervenga el SNU y las agencias.</w:t>
            </w:r>
          </w:p>
        </w:tc>
      </w:tr>
      <w:tr w:rsidR="0076203C" w:rsidRPr="00127514" w:rsidTr="0076203C">
        <w:trPr>
          <w:cantSplit/>
          <w:trHeight w:val="1290"/>
        </w:trPr>
        <w:tc>
          <w:tcPr>
            <w:tcW w:w="1134" w:type="dxa"/>
            <w:vMerge/>
          </w:tcPr>
          <w:p w:rsidR="00715A09" w:rsidRPr="00127514" w:rsidRDefault="00715A09" w:rsidP="007230CD">
            <w:pPr>
              <w:pStyle w:val="ListParagraph10"/>
              <w:spacing w:after="0"/>
              <w:ind w:left="0"/>
              <w:jc w:val="center"/>
              <w:outlineLvl w:val="0"/>
              <w:rPr>
                <w:rFonts w:eastAsia="Arial Unicode MS" w:cs="Arial"/>
                <w:sz w:val="16"/>
                <w:szCs w:val="16"/>
                <w:lang w:val="es-ES"/>
              </w:rPr>
            </w:pPr>
          </w:p>
        </w:tc>
        <w:tc>
          <w:tcPr>
            <w:tcW w:w="993" w:type="dxa"/>
            <w:vMerge/>
            <w:shd w:val="clear" w:color="auto" w:fill="auto"/>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417" w:type="dxa"/>
            <w:vMerge w:val="restart"/>
            <w:vAlign w:val="center"/>
          </w:tcPr>
          <w:p w:rsidR="00715A09" w:rsidRPr="00127514" w:rsidRDefault="00715A09" w:rsidP="007230CD">
            <w:pPr>
              <w:pStyle w:val="Default"/>
              <w:jc w:val="both"/>
              <w:rPr>
                <w:rFonts w:ascii="Cambria" w:hAnsi="Cambria" w:cs="Arial"/>
                <w:color w:val="auto"/>
                <w:sz w:val="16"/>
                <w:szCs w:val="16"/>
              </w:rPr>
            </w:pPr>
          </w:p>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Participación social y el debate constructivo para la prevención de conflictos, en el proceso de construcción del nuevo marco jurídico institucional emergente de la adecuación a la Constitución Política del Estado y que permita alcanzar los ODMs</w:t>
            </w:r>
          </w:p>
        </w:tc>
        <w:tc>
          <w:tcPr>
            <w:tcW w:w="1843"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Acciones de comunicación e incidencia implementadas</w:t>
            </w:r>
          </w:p>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5670" w:type="dxa"/>
          </w:tcPr>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Organizar el Sistema de Comunicación del PC.</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Realizar el monitoreo, análisis, evaluación y prospección de tendencias informativas sobre los temas del PC.</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Conocer los proyectos conjuntos, sugerir y/o apoyar acciones que puedan optimizar su ejecución.</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Apoyar a las agencias y contrapartes en el diseño de planes de gestión informativa.</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Organizar y realizar encuentros entre instancias del SNU y niveles jerárquicos de medios de comunicación del país, para incidir en el tratamiento preferente de temas que tienen que ver con el PC</w:t>
            </w:r>
          </w:p>
        </w:tc>
      </w:tr>
      <w:tr w:rsidR="0076203C" w:rsidRPr="00127514" w:rsidTr="0076203C">
        <w:trPr>
          <w:cantSplit/>
          <w:trHeight w:val="1134"/>
        </w:trPr>
        <w:tc>
          <w:tcPr>
            <w:tcW w:w="1134" w:type="dxa"/>
            <w:vMerge w:val="restart"/>
            <w:textDirection w:val="btLr"/>
            <w:vAlign w:val="center"/>
          </w:tcPr>
          <w:p w:rsidR="00715A09" w:rsidRPr="00127514" w:rsidRDefault="00715A09" w:rsidP="007230CD">
            <w:pPr>
              <w:pStyle w:val="ListParagraph10"/>
              <w:spacing w:after="0"/>
              <w:ind w:left="113" w:right="113"/>
              <w:jc w:val="center"/>
              <w:outlineLvl w:val="0"/>
              <w:rPr>
                <w:rFonts w:eastAsia="Arial Unicode MS" w:cs="Arial"/>
                <w:b/>
                <w:i/>
                <w:sz w:val="16"/>
                <w:szCs w:val="16"/>
              </w:rPr>
            </w:pPr>
            <w:r w:rsidRPr="00127514">
              <w:rPr>
                <w:rFonts w:eastAsia="Arial Unicode MS" w:cs="Arial"/>
                <w:sz w:val="16"/>
                <w:szCs w:val="16"/>
              </w:rPr>
              <w:t>Estrategia de C</w:t>
            </w:r>
            <w:r w:rsidRPr="00127514">
              <w:rPr>
                <w:rFonts w:eastAsia="Arial Unicode MS" w:cs="Arial"/>
                <w:b/>
                <w:i/>
                <w:sz w:val="16"/>
                <w:szCs w:val="16"/>
              </w:rPr>
              <w:t>omunicación</w:t>
            </w:r>
            <w:r w:rsidRPr="00127514">
              <w:rPr>
                <w:rFonts w:eastAsia="Arial Unicode MS" w:cs="Arial"/>
                <w:sz w:val="16"/>
                <w:szCs w:val="16"/>
              </w:rPr>
              <w:t xml:space="preserve"> e </w:t>
            </w:r>
            <w:r w:rsidRPr="00127514">
              <w:rPr>
                <w:rFonts w:eastAsia="Arial Unicode MS" w:cs="Arial"/>
                <w:b/>
                <w:i/>
                <w:sz w:val="16"/>
                <w:szCs w:val="16"/>
              </w:rPr>
              <w:t>Incidencia</w:t>
            </w:r>
          </w:p>
          <w:p w:rsidR="00715A09" w:rsidRPr="00127514" w:rsidRDefault="00715A09" w:rsidP="007230CD">
            <w:pPr>
              <w:pStyle w:val="ListParagraph10"/>
              <w:spacing w:after="0"/>
              <w:ind w:left="113" w:right="113"/>
              <w:jc w:val="center"/>
              <w:outlineLvl w:val="0"/>
              <w:rPr>
                <w:rFonts w:eastAsia="Arial Unicode MS" w:cs="Arial"/>
                <w:sz w:val="16"/>
                <w:szCs w:val="16"/>
                <w:lang w:val="es-ES"/>
              </w:rPr>
            </w:pPr>
            <w:r w:rsidRPr="00127514">
              <w:rPr>
                <w:rFonts w:eastAsia="Arial Unicode MS" w:cs="Arial"/>
                <w:sz w:val="16"/>
                <w:szCs w:val="16"/>
              </w:rPr>
              <w:t>del Programa Conjunto</w:t>
            </w:r>
          </w:p>
        </w:tc>
        <w:tc>
          <w:tcPr>
            <w:tcW w:w="993" w:type="dxa"/>
            <w:vMerge w:val="restart"/>
            <w:shd w:val="clear" w:color="auto" w:fill="auto"/>
            <w:textDirection w:val="btLr"/>
            <w:vAlign w:val="center"/>
          </w:tcPr>
          <w:p w:rsidR="00715A09" w:rsidRPr="00127514" w:rsidRDefault="00715A09" w:rsidP="007230CD">
            <w:pPr>
              <w:pStyle w:val="ListParagraph10"/>
              <w:spacing w:after="0"/>
              <w:ind w:left="113" w:right="113"/>
              <w:jc w:val="center"/>
              <w:outlineLvl w:val="0"/>
              <w:rPr>
                <w:rFonts w:eastAsia="Arial Unicode MS" w:cs="Arial"/>
                <w:sz w:val="16"/>
                <w:szCs w:val="16"/>
                <w:lang w:val="es-ES"/>
              </w:rPr>
            </w:pPr>
            <w:r w:rsidRPr="00127514">
              <w:rPr>
                <w:rFonts w:eastAsia="Arial Unicode MS" w:cs="Arial"/>
                <w:sz w:val="16"/>
                <w:szCs w:val="16"/>
                <w:lang w:val="es-ES"/>
              </w:rPr>
              <w:t>Comunicación</w:t>
            </w:r>
          </w:p>
        </w:tc>
        <w:tc>
          <w:tcPr>
            <w:tcW w:w="1417" w:type="dxa"/>
            <w:vMerge/>
            <w:vAlign w:val="center"/>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843"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Debate y participación de la sociedad civil promovidos a través del uso del internet y las campañas en medios masivos</w:t>
            </w:r>
          </w:p>
        </w:tc>
        <w:tc>
          <w:tcPr>
            <w:tcW w:w="5670" w:type="dxa"/>
            <w:vAlign w:val="center"/>
          </w:tcPr>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Apoyar gestiones de cobertura e incidencia temática en acciones y campañas mediáticas y virtuales de temas referidos al PC.</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Promover la inclusión en las campañas, de medios alternativos y programas no informativos, con alta incidencia en el público meta y articular alianzas entre estos y las instituciones participantes del PC.</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Fomentar la creación de una red de medios masivos locales y nacionales para distribución de información relevante del PC.</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Gestionar apoyo o apoyar con material gráfico, las iniciativas de movilización de la sociedad civil que coincidan con los valores y objetivos del PC</w:t>
            </w:r>
          </w:p>
        </w:tc>
      </w:tr>
      <w:tr w:rsidR="0076203C" w:rsidRPr="00127514" w:rsidTr="0076203C">
        <w:tc>
          <w:tcPr>
            <w:tcW w:w="1134" w:type="dxa"/>
            <w:vMerge/>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993" w:type="dxa"/>
            <w:vMerge/>
            <w:shd w:val="clear" w:color="auto" w:fill="auto"/>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417" w:type="dxa"/>
            <w:vMerge/>
            <w:vAlign w:val="center"/>
          </w:tcPr>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843"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Apoyar las campañas que trabajen sobre: Diálogo y transformación constructiva de conflictos, Autonomía, control social y transparencia y pluralismo jurídico</w:t>
            </w:r>
          </w:p>
        </w:tc>
        <w:tc>
          <w:tcPr>
            <w:tcW w:w="5670" w:type="dxa"/>
            <w:vAlign w:val="center"/>
          </w:tcPr>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Organizar y realizar talleres de capacitación a responsables de comunicación de las contrapartes, referidos a la administración comunicacional de campañas relacionadas con los objetivos del PC, administración y promoción a través de las TICs y administración comunicacional de conflictos</w:t>
            </w:r>
          </w:p>
          <w:p w:rsidR="00715A09" w:rsidRPr="00127514" w:rsidRDefault="00715A09" w:rsidP="007230CD">
            <w:pPr>
              <w:pStyle w:val="Default"/>
              <w:rPr>
                <w:rFonts w:ascii="Cambria" w:hAnsi="Cambria" w:cs="Arial"/>
                <w:color w:val="auto"/>
                <w:sz w:val="16"/>
                <w:szCs w:val="16"/>
              </w:rPr>
            </w:pPr>
            <w:r w:rsidRPr="00127514">
              <w:rPr>
                <w:rFonts w:ascii="Cambria" w:hAnsi="Cambria" w:cs="Arial"/>
                <w:color w:val="auto"/>
                <w:sz w:val="16"/>
                <w:szCs w:val="16"/>
              </w:rPr>
              <w:t>Elaborar y producir cartillas y manuales de incidencia y trabajo comunicacional para distribución a responsables de comunicación de las contrapartes</w:t>
            </w:r>
          </w:p>
        </w:tc>
      </w:tr>
      <w:tr w:rsidR="0076203C" w:rsidRPr="00127514" w:rsidTr="0076203C">
        <w:trPr>
          <w:cantSplit/>
          <w:trHeight w:val="1280"/>
        </w:trPr>
        <w:tc>
          <w:tcPr>
            <w:tcW w:w="1134" w:type="dxa"/>
            <w:vMerge/>
            <w:textDirection w:val="btLr"/>
          </w:tcPr>
          <w:p w:rsidR="00715A09" w:rsidRPr="00127514" w:rsidRDefault="00715A09" w:rsidP="007230CD">
            <w:pPr>
              <w:pStyle w:val="ListParagraph10"/>
              <w:spacing w:after="0"/>
              <w:ind w:left="113" w:right="113"/>
              <w:jc w:val="center"/>
              <w:outlineLvl w:val="0"/>
              <w:rPr>
                <w:rFonts w:eastAsia="Arial Unicode MS" w:cs="Arial"/>
                <w:sz w:val="16"/>
                <w:szCs w:val="16"/>
                <w:lang w:val="es-ES"/>
              </w:rPr>
            </w:pPr>
          </w:p>
        </w:tc>
        <w:tc>
          <w:tcPr>
            <w:tcW w:w="993" w:type="dxa"/>
            <w:textDirection w:val="btLr"/>
            <w:vAlign w:val="center"/>
          </w:tcPr>
          <w:p w:rsidR="00715A09" w:rsidRPr="00127514" w:rsidRDefault="00715A09" w:rsidP="007230CD">
            <w:pPr>
              <w:pStyle w:val="ListParagraph10"/>
              <w:spacing w:after="0"/>
              <w:ind w:left="113" w:right="113"/>
              <w:jc w:val="center"/>
              <w:outlineLvl w:val="0"/>
              <w:rPr>
                <w:rFonts w:eastAsia="Arial Unicode MS" w:cs="Arial"/>
                <w:sz w:val="16"/>
                <w:szCs w:val="16"/>
                <w:lang w:val="es-ES"/>
              </w:rPr>
            </w:pPr>
            <w:r w:rsidRPr="00127514">
              <w:rPr>
                <w:rFonts w:eastAsia="Arial Unicode MS" w:cs="Arial"/>
                <w:sz w:val="16"/>
                <w:szCs w:val="16"/>
                <w:lang w:val="es-ES"/>
              </w:rPr>
              <w:t>Incidencia</w:t>
            </w:r>
          </w:p>
        </w:tc>
        <w:tc>
          <w:tcPr>
            <w:tcW w:w="1417"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b/>
                <w:bCs/>
                <w:color w:val="auto"/>
                <w:sz w:val="16"/>
                <w:szCs w:val="16"/>
              </w:rPr>
              <w:t>Incidencia en espacios sociales sobre los valores del Programa Conjunto</w:t>
            </w:r>
          </w:p>
          <w:p w:rsidR="00715A09" w:rsidRPr="00127514" w:rsidRDefault="00715A09" w:rsidP="007230CD">
            <w:pPr>
              <w:pStyle w:val="ListParagraph10"/>
              <w:spacing w:after="0"/>
              <w:ind w:left="0"/>
              <w:jc w:val="both"/>
              <w:outlineLvl w:val="0"/>
              <w:rPr>
                <w:rFonts w:eastAsia="Arial Unicode MS" w:cs="Arial"/>
                <w:sz w:val="16"/>
                <w:szCs w:val="16"/>
                <w:lang w:val="es-ES"/>
              </w:rPr>
            </w:pPr>
          </w:p>
        </w:tc>
        <w:tc>
          <w:tcPr>
            <w:tcW w:w="1843" w:type="dxa"/>
            <w:vAlign w:val="center"/>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Programa Conjunto incide en la valoración e incorporación de principios de paz, convivencia y diálogo en espacios de la sociedad y el Estado</w:t>
            </w:r>
          </w:p>
        </w:tc>
        <w:tc>
          <w:tcPr>
            <w:tcW w:w="5670" w:type="dxa"/>
          </w:tcPr>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Gestionar y realizar acuerdo con universidades e institutos de formación para organizar seminarios y charlas sobre cultura de paz, diálogo y convivencia.</w:t>
            </w:r>
          </w:p>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Intervenir en debates públicos mediáticos que traten los temas referidos a los valores del PC</w:t>
            </w:r>
          </w:p>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Promocionar acuerdos con medios de comunicación para influir en su agenda temática en temas referidos a la paz, la convivencia y el diálogo</w:t>
            </w:r>
          </w:p>
          <w:p w:rsidR="00715A09" w:rsidRPr="00127514" w:rsidRDefault="00715A09" w:rsidP="007230CD">
            <w:pPr>
              <w:pStyle w:val="Default"/>
              <w:jc w:val="both"/>
              <w:rPr>
                <w:rFonts w:ascii="Cambria" w:hAnsi="Cambria" w:cs="Arial"/>
                <w:color w:val="auto"/>
                <w:sz w:val="16"/>
                <w:szCs w:val="16"/>
              </w:rPr>
            </w:pPr>
            <w:r w:rsidRPr="00127514">
              <w:rPr>
                <w:rFonts w:ascii="Cambria" w:hAnsi="Cambria" w:cs="Arial"/>
                <w:color w:val="auto"/>
                <w:sz w:val="16"/>
                <w:szCs w:val="16"/>
              </w:rPr>
              <w:t>Gestionar y coordinar la participación del PC en foros, talleres y otros encuentros que aborden temas referidos a los objetivos planteados</w:t>
            </w:r>
          </w:p>
        </w:tc>
      </w:tr>
    </w:tbl>
    <w:p w:rsidR="00A94228" w:rsidRDefault="00A94228" w:rsidP="00715A09">
      <w:pPr>
        <w:pStyle w:val="ListParagraph10"/>
        <w:spacing w:after="0"/>
        <w:ind w:left="0"/>
        <w:jc w:val="both"/>
        <w:outlineLvl w:val="0"/>
        <w:rPr>
          <w:rFonts w:cs="Arial"/>
          <w:sz w:val="16"/>
          <w:szCs w:val="16"/>
        </w:rPr>
      </w:pPr>
    </w:p>
    <w:p w:rsidR="0076203C" w:rsidRDefault="0076203C" w:rsidP="0076203C">
      <w:pPr>
        <w:autoSpaceDE w:val="0"/>
        <w:autoSpaceDN w:val="0"/>
        <w:adjustRightInd w:val="0"/>
        <w:spacing w:after="0"/>
        <w:ind w:firstLine="708"/>
        <w:rPr>
          <w:rFonts w:cs="Arial"/>
          <w:b/>
          <w:bCs/>
          <w:lang w:val="es-ES" w:eastAsia="es-ES"/>
        </w:rPr>
      </w:pPr>
    </w:p>
    <w:p w:rsidR="0076203C" w:rsidRPr="00360AE8" w:rsidRDefault="00E432CE" w:rsidP="00E432CE">
      <w:pPr>
        <w:autoSpaceDE w:val="0"/>
        <w:autoSpaceDN w:val="0"/>
        <w:adjustRightInd w:val="0"/>
        <w:spacing w:after="0"/>
        <w:rPr>
          <w:rFonts w:ascii="Cambria" w:eastAsia="Arial Unicode MS" w:hAnsi="Cambria" w:cs="Arial"/>
          <w:b/>
          <w:sz w:val="24"/>
          <w:szCs w:val="24"/>
          <w:lang w:val="es-ES"/>
        </w:rPr>
      </w:pPr>
      <w:r w:rsidRPr="00360AE8">
        <w:rPr>
          <w:rFonts w:ascii="Cambria" w:eastAsia="Arial Unicode MS" w:hAnsi="Cambria" w:cs="Arial"/>
          <w:b/>
          <w:sz w:val="24"/>
          <w:szCs w:val="24"/>
          <w:lang w:val="es-ES"/>
        </w:rPr>
        <w:lastRenderedPageBreak/>
        <w:t xml:space="preserve">Cuadro Nº 2: Análisis Institucional </w:t>
      </w:r>
    </w:p>
    <w:tbl>
      <w:tblPr>
        <w:tblpPr w:leftFromText="141" w:rightFromText="141" w:vertAnchor="page" w:horzAnchor="margin" w:tblpY="243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17"/>
        <w:gridCol w:w="1843"/>
        <w:gridCol w:w="2126"/>
        <w:gridCol w:w="2552"/>
        <w:gridCol w:w="3260"/>
      </w:tblGrid>
      <w:tr w:rsidR="0069702E" w:rsidRPr="00127514" w:rsidTr="00E432CE">
        <w:trPr>
          <w:trHeight w:val="518"/>
        </w:trPr>
        <w:tc>
          <w:tcPr>
            <w:tcW w:w="817" w:type="dxa"/>
            <w:tcBorders>
              <w:top w:val="single" w:sz="4" w:space="0" w:color="000000"/>
              <w:left w:val="single" w:sz="4" w:space="0" w:color="000000"/>
              <w:bottom w:val="single" w:sz="4" w:space="0" w:color="000000"/>
              <w:right w:val="single" w:sz="4" w:space="0" w:color="000000"/>
            </w:tcBorders>
            <w:vAlign w:val="center"/>
          </w:tcPr>
          <w:p w:rsidR="0076203C" w:rsidRPr="00127514" w:rsidRDefault="0076203C" w:rsidP="007230CD">
            <w:pPr>
              <w:pStyle w:val="ListParagraph10"/>
              <w:spacing w:after="0"/>
              <w:ind w:left="0"/>
              <w:jc w:val="center"/>
              <w:outlineLvl w:val="0"/>
              <w:rPr>
                <w:rFonts w:cs="Arial"/>
                <w:sz w:val="16"/>
                <w:szCs w:val="16"/>
                <w:lang w:val="es-ES" w:eastAsia="es-ES"/>
              </w:rPr>
            </w:pPr>
            <w:r w:rsidRPr="00127514">
              <w:rPr>
                <w:rFonts w:cs="Arial"/>
                <w:sz w:val="16"/>
                <w:szCs w:val="16"/>
                <w:lang w:val="es-ES" w:eastAsia="es-ES"/>
              </w:rPr>
              <w:t>Actores</w:t>
            </w:r>
          </w:p>
        </w:tc>
        <w:tc>
          <w:tcPr>
            <w:tcW w:w="1843" w:type="dxa"/>
            <w:tcBorders>
              <w:top w:val="single" w:sz="4" w:space="0" w:color="000000"/>
              <w:left w:val="single" w:sz="4" w:space="0" w:color="000000"/>
              <w:bottom w:val="single" w:sz="4" w:space="0" w:color="000000"/>
              <w:right w:val="single" w:sz="4" w:space="0" w:color="000000"/>
            </w:tcBorders>
            <w:vAlign w:val="center"/>
          </w:tcPr>
          <w:p w:rsidR="0076203C" w:rsidRPr="00127514" w:rsidRDefault="0076203C" w:rsidP="007230CD">
            <w:pPr>
              <w:pStyle w:val="ListParagraph10"/>
              <w:spacing w:after="0"/>
              <w:ind w:left="-220"/>
              <w:jc w:val="center"/>
              <w:outlineLvl w:val="0"/>
              <w:rPr>
                <w:rFonts w:cs="Arial"/>
                <w:sz w:val="16"/>
                <w:szCs w:val="16"/>
                <w:lang w:val="es-ES" w:eastAsia="es-ES"/>
              </w:rPr>
            </w:pPr>
            <w:r w:rsidRPr="00127514">
              <w:rPr>
                <w:rFonts w:cs="Arial"/>
                <w:sz w:val="16"/>
                <w:szCs w:val="16"/>
                <w:lang w:val="es-ES" w:eastAsia="es-ES"/>
              </w:rPr>
              <w:t>Capacidad</w:t>
            </w:r>
          </w:p>
        </w:tc>
        <w:tc>
          <w:tcPr>
            <w:tcW w:w="2126" w:type="dxa"/>
            <w:tcBorders>
              <w:top w:val="single" w:sz="4" w:space="0" w:color="000000"/>
              <w:left w:val="single" w:sz="4" w:space="0" w:color="000000"/>
              <w:bottom w:val="single" w:sz="4" w:space="0" w:color="000000"/>
              <w:right w:val="single" w:sz="4" w:space="0" w:color="000000"/>
            </w:tcBorders>
            <w:vAlign w:val="center"/>
          </w:tcPr>
          <w:p w:rsidR="0076203C" w:rsidRPr="00127514" w:rsidRDefault="0076203C" w:rsidP="007230CD">
            <w:pPr>
              <w:pStyle w:val="ListParagraph10"/>
              <w:spacing w:after="0"/>
              <w:ind w:left="0"/>
              <w:jc w:val="center"/>
              <w:outlineLvl w:val="0"/>
              <w:rPr>
                <w:rFonts w:cs="Arial"/>
                <w:sz w:val="16"/>
                <w:szCs w:val="16"/>
                <w:lang w:val="es-ES" w:eastAsia="es-ES"/>
              </w:rPr>
            </w:pPr>
            <w:r w:rsidRPr="00127514">
              <w:rPr>
                <w:rFonts w:cs="Arial"/>
                <w:sz w:val="16"/>
                <w:szCs w:val="16"/>
                <w:lang w:val="es-ES" w:eastAsia="es-ES"/>
              </w:rPr>
              <w:t>Intereses y necesidades</w:t>
            </w:r>
          </w:p>
        </w:tc>
        <w:tc>
          <w:tcPr>
            <w:tcW w:w="2552" w:type="dxa"/>
            <w:tcBorders>
              <w:top w:val="single" w:sz="4" w:space="0" w:color="000000"/>
              <w:left w:val="single" w:sz="4" w:space="0" w:color="000000"/>
              <w:bottom w:val="single" w:sz="4" w:space="0" w:color="000000"/>
              <w:right w:val="single" w:sz="4" w:space="0" w:color="000000"/>
            </w:tcBorders>
            <w:vAlign w:val="center"/>
          </w:tcPr>
          <w:p w:rsidR="0076203C" w:rsidRPr="00127514" w:rsidRDefault="0076203C" w:rsidP="007230CD">
            <w:pPr>
              <w:pStyle w:val="ListParagraph10"/>
              <w:spacing w:after="0"/>
              <w:ind w:left="0"/>
              <w:jc w:val="center"/>
              <w:outlineLvl w:val="0"/>
              <w:rPr>
                <w:rFonts w:cs="Arial"/>
                <w:sz w:val="16"/>
                <w:szCs w:val="16"/>
                <w:lang w:val="es-ES" w:eastAsia="es-ES"/>
              </w:rPr>
            </w:pPr>
            <w:r w:rsidRPr="00127514">
              <w:rPr>
                <w:rFonts w:cs="Arial"/>
                <w:sz w:val="16"/>
                <w:szCs w:val="16"/>
                <w:lang w:val="es-ES" w:eastAsia="es-ES"/>
              </w:rPr>
              <w:t>Fortalezas Y Oportunidades</w:t>
            </w:r>
          </w:p>
        </w:tc>
        <w:tc>
          <w:tcPr>
            <w:tcW w:w="3260" w:type="dxa"/>
            <w:tcBorders>
              <w:top w:val="single" w:sz="4" w:space="0" w:color="000000"/>
              <w:left w:val="single" w:sz="4" w:space="0" w:color="000000"/>
              <w:bottom w:val="single" w:sz="4" w:space="0" w:color="000000"/>
              <w:right w:val="single" w:sz="4" w:space="0" w:color="000000"/>
            </w:tcBorders>
            <w:vAlign w:val="center"/>
          </w:tcPr>
          <w:p w:rsidR="0076203C" w:rsidRPr="00127514" w:rsidRDefault="0076203C" w:rsidP="007230CD">
            <w:pPr>
              <w:pStyle w:val="ListParagraph10"/>
              <w:spacing w:after="0"/>
              <w:ind w:left="0"/>
              <w:jc w:val="center"/>
              <w:outlineLvl w:val="0"/>
              <w:rPr>
                <w:rFonts w:cs="Arial"/>
                <w:sz w:val="16"/>
                <w:szCs w:val="16"/>
                <w:lang w:val="es-ES" w:eastAsia="es-ES"/>
              </w:rPr>
            </w:pPr>
            <w:r w:rsidRPr="00127514">
              <w:rPr>
                <w:rFonts w:cs="Arial"/>
                <w:sz w:val="16"/>
                <w:szCs w:val="16"/>
                <w:lang w:val="es-ES" w:eastAsia="es-ES"/>
              </w:rPr>
              <w:t>Amenazas y</w:t>
            </w:r>
          </w:p>
          <w:p w:rsidR="0076203C" w:rsidRPr="00127514" w:rsidRDefault="0076203C" w:rsidP="007230CD">
            <w:pPr>
              <w:pStyle w:val="ListParagraph10"/>
              <w:spacing w:after="0"/>
              <w:ind w:left="0"/>
              <w:jc w:val="center"/>
              <w:outlineLvl w:val="0"/>
              <w:rPr>
                <w:rFonts w:cs="Arial"/>
                <w:sz w:val="16"/>
                <w:szCs w:val="16"/>
                <w:lang w:val="es-ES" w:eastAsia="es-ES"/>
              </w:rPr>
            </w:pPr>
            <w:r w:rsidRPr="00127514">
              <w:rPr>
                <w:rFonts w:cs="Arial"/>
                <w:sz w:val="16"/>
                <w:szCs w:val="16"/>
                <w:lang w:val="es-ES" w:eastAsia="es-ES"/>
              </w:rPr>
              <w:t>Debilidades</w:t>
            </w:r>
          </w:p>
        </w:tc>
      </w:tr>
      <w:tr w:rsidR="0069702E" w:rsidRPr="00127514" w:rsidTr="00E432CE">
        <w:trPr>
          <w:cantSplit/>
          <w:trHeight w:val="1142"/>
        </w:trPr>
        <w:tc>
          <w:tcPr>
            <w:tcW w:w="817" w:type="dxa"/>
            <w:tcBorders>
              <w:top w:val="single" w:sz="4" w:space="0" w:color="000000"/>
              <w:left w:val="single" w:sz="4" w:space="0" w:color="000000"/>
              <w:bottom w:val="single" w:sz="4" w:space="0" w:color="000000"/>
              <w:right w:val="single" w:sz="4" w:space="0" w:color="000000"/>
            </w:tcBorders>
            <w:textDirection w:val="btLr"/>
            <w:vAlign w:val="center"/>
          </w:tcPr>
          <w:p w:rsidR="0076203C" w:rsidRPr="00127514" w:rsidRDefault="0076203C" w:rsidP="007230CD">
            <w:pPr>
              <w:pStyle w:val="ListParagraph10"/>
              <w:spacing w:after="0"/>
              <w:ind w:left="113" w:right="113"/>
              <w:jc w:val="center"/>
              <w:outlineLvl w:val="0"/>
              <w:rPr>
                <w:rFonts w:cs="Arial"/>
                <w:sz w:val="16"/>
                <w:szCs w:val="16"/>
                <w:lang w:val="es-ES" w:eastAsia="es-ES"/>
              </w:rPr>
            </w:pPr>
            <w:r w:rsidRPr="00127514">
              <w:rPr>
                <w:rFonts w:cs="Arial"/>
                <w:sz w:val="16"/>
                <w:szCs w:val="16"/>
                <w:lang w:val="es-ES" w:eastAsia="es-ES"/>
              </w:rPr>
              <w:t>Sistema de Naciones Unidas</w:t>
            </w:r>
          </w:p>
        </w:tc>
        <w:tc>
          <w:tcPr>
            <w:tcW w:w="1843" w:type="dxa"/>
            <w:tcBorders>
              <w:top w:val="single" w:sz="4" w:space="0" w:color="000000"/>
              <w:left w:val="single" w:sz="4" w:space="0" w:color="000000"/>
              <w:bottom w:val="single" w:sz="4" w:space="0" w:color="000000"/>
              <w:right w:val="single" w:sz="4" w:space="0" w:color="000000"/>
            </w:tcBorders>
            <w:vAlign w:val="center"/>
          </w:tcPr>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Influencia por la credibilidad y prestigio de la institución</w:t>
            </w:r>
          </w:p>
        </w:tc>
        <w:tc>
          <w:tcPr>
            <w:tcW w:w="2126" w:type="dxa"/>
            <w:tcBorders>
              <w:top w:val="single" w:sz="4" w:space="0" w:color="000000"/>
              <w:left w:val="single" w:sz="4" w:space="0" w:color="000000"/>
              <w:bottom w:val="single" w:sz="4" w:space="0" w:color="000000"/>
              <w:right w:val="single" w:sz="4" w:space="0" w:color="000000"/>
            </w:tcBorders>
            <w:vAlign w:val="center"/>
          </w:tcPr>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Apoyar y acompañar al proceso de transición de modelo democrático en Bolivia: Promoviendo el cambio en paz</w:t>
            </w:r>
          </w:p>
        </w:tc>
        <w:tc>
          <w:tcPr>
            <w:tcW w:w="2552" w:type="dxa"/>
            <w:tcBorders>
              <w:top w:val="single" w:sz="4" w:space="0" w:color="000000"/>
              <w:left w:val="single" w:sz="4" w:space="0" w:color="000000"/>
              <w:bottom w:val="single" w:sz="4" w:space="0" w:color="000000"/>
              <w:right w:val="single" w:sz="4" w:space="0" w:color="000000"/>
            </w:tcBorders>
          </w:tcPr>
          <w:p w:rsidR="0076203C" w:rsidRPr="00127514" w:rsidRDefault="0076203C" w:rsidP="007230CD">
            <w:pPr>
              <w:autoSpaceDE w:val="0"/>
              <w:autoSpaceDN w:val="0"/>
              <w:adjustRightInd w:val="0"/>
              <w:spacing w:after="37"/>
              <w:jc w:val="both"/>
              <w:rPr>
                <w:rFonts w:cs="Arial"/>
                <w:sz w:val="16"/>
                <w:szCs w:val="16"/>
                <w:lang w:val="es-ES" w:eastAsia="es-ES"/>
              </w:rPr>
            </w:pPr>
            <w:r w:rsidRPr="00127514">
              <w:rPr>
                <w:rFonts w:cs="Arial"/>
                <w:sz w:val="16"/>
                <w:szCs w:val="16"/>
                <w:lang w:val="es-ES" w:eastAsia="es-ES"/>
              </w:rPr>
              <w:t>Posicionamiento de la Campaña “Convivir, sembrar paz”.</w:t>
            </w:r>
          </w:p>
          <w:p w:rsidR="0076203C" w:rsidRPr="00127514" w:rsidRDefault="0076203C" w:rsidP="007230CD">
            <w:pPr>
              <w:autoSpaceDE w:val="0"/>
              <w:autoSpaceDN w:val="0"/>
              <w:adjustRightInd w:val="0"/>
              <w:spacing w:after="0"/>
              <w:jc w:val="both"/>
              <w:rPr>
                <w:rFonts w:cs="Arial"/>
                <w:sz w:val="16"/>
                <w:szCs w:val="16"/>
                <w:lang w:val="es-ES" w:eastAsia="es-ES"/>
              </w:rPr>
            </w:pPr>
            <w:r w:rsidRPr="00127514">
              <w:rPr>
                <w:rFonts w:cs="Arial"/>
                <w:sz w:val="16"/>
                <w:szCs w:val="16"/>
                <w:lang w:val="es-ES" w:eastAsia="es-ES"/>
              </w:rPr>
              <w:t xml:space="preserve">Cobertura del Sistema de Naciones Unidas </w:t>
            </w:r>
          </w:p>
          <w:p w:rsidR="0076203C" w:rsidRPr="00127514" w:rsidRDefault="0076203C" w:rsidP="007230CD">
            <w:pPr>
              <w:autoSpaceDE w:val="0"/>
              <w:autoSpaceDN w:val="0"/>
              <w:adjustRightInd w:val="0"/>
              <w:spacing w:after="0"/>
              <w:jc w:val="both"/>
              <w:rPr>
                <w:rFonts w:cs="Arial"/>
                <w:sz w:val="16"/>
                <w:szCs w:val="16"/>
                <w:lang w:val="es-ES" w:eastAsia="es-ES"/>
              </w:rPr>
            </w:pPr>
          </w:p>
          <w:p w:rsidR="0076203C" w:rsidRPr="00127514" w:rsidRDefault="0076203C" w:rsidP="007230CD">
            <w:pPr>
              <w:autoSpaceDE w:val="0"/>
              <w:autoSpaceDN w:val="0"/>
              <w:adjustRightInd w:val="0"/>
              <w:spacing w:after="34"/>
              <w:jc w:val="both"/>
              <w:rPr>
                <w:rFonts w:cs="Arial"/>
                <w:sz w:val="16"/>
                <w:szCs w:val="16"/>
                <w:lang w:val="es-ES" w:eastAsia="es-ES"/>
              </w:rPr>
            </w:pPr>
            <w:r w:rsidRPr="00127514">
              <w:rPr>
                <w:rFonts w:cs="Arial"/>
                <w:sz w:val="16"/>
                <w:szCs w:val="16"/>
                <w:lang w:val="es-ES" w:eastAsia="es-ES"/>
              </w:rPr>
              <w:t xml:space="preserve">Necesidad de las contrapartes de alcanzar mayor visibilidad pública </w:t>
            </w:r>
          </w:p>
          <w:p w:rsidR="0076203C" w:rsidRPr="00127514" w:rsidRDefault="0076203C" w:rsidP="007230CD">
            <w:pPr>
              <w:autoSpaceDE w:val="0"/>
              <w:autoSpaceDN w:val="0"/>
              <w:adjustRightInd w:val="0"/>
              <w:spacing w:after="34"/>
              <w:jc w:val="both"/>
              <w:rPr>
                <w:rFonts w:cs="Arial"/>
                <w:sz w:val="16"/>
                <w:szCs w:val="16"/>
                <w:lang w:val="es-ES" w:eastAsia="es-ES"/>
              </w:rPr>
            </w:pPr>
          </w:p>
          <w:p w:rsidR="0076203C" w:rsidRPr="00127514" w:rsidRDefault="0076203C" w:rsidP="007230CD">
            <w:pPr>
              <w:autoSpaceDE w:val="0"/>
              <w:autoSpaceDN w:val="0"/>
              <w:adjustRightInd w:val="0"/>
              <w:spacing w:after="34"/>
              <w:jc w:val="both"/>
              <w:rPr>
                <w:rFonts w:cs="Arial"/>
                <w:sz w:val="16"/>
                <w:szCs w:val="16"/>
                <w:lang w:val="es-ES" w:eastAsia="es-ES"/>
              </w:rPr>
            </w:pPr>
            <w:r w:rsidRPr="00127514">
              <w:rPr>
                <w:rFonts w:cs="Arial"/>
                <w:sz w:val="16"/>
                <w:szCs w:val="16"/>
                <w:lang w:val="es-ES" w:eastAsia="es-ES"/>
              </w:rPr>
              <w:t xml:space="preserve">Disposición favorable de las agencias frente a las demandas de las contrapartes </w:t>
            </w:r>
          </w:p>
          <w:p w:rsidR="0076203C" w:rsidRPr="00127514" w:rsidRDefault="0076203C" w:rsidP="007230CD">
            <w:pPr>
              <w:autoSpaceDE w:val="0"/>
              <w:autoSpaceDN w:val="0"/>
              <w:adjustRightInd w:val="0"/>
              <w:spacing w:after="34"/>
              <w:jc w:val="both"/>
              <w:rPr>
                <w:rFonts w:cs="Arial"/>
                <w:sz w:val="16"/>
                <w:szCs w:val="16"/>
                <w:lang w:val="es-ES" w:eastAsia="es-ES"/>
              </w:rPr>
            </w:pPr>
          </w:p>
          <w:p w:rsidR="0076203C" w:rsidRPr="00127514" w:rsidRDefault="0076203C" w:rsidP="007230CD">
            <w:pPr>
              <w:autoSpaceDE w:val="0"/>
              <w:autoSpaceDN w:val="0"/>
              <w:adjustRightInd w:val="0"/>
              <w:spacing w:after="34"/>
              <w:jc w:val="both"/>
              <w:rPr>
                <w:rFonts w:cs="Arial"/>
                <w:sz w:val="16"/>
                <w:szCs w:val="16"/>
                <w:lang w:val="es-ES" w:eastAsia="es-ES"/>
              </w:rPr>
            </w:pPr>
            <w:r w:rsidRPr="00127514">
              <w:rPr>
                <w:rFonts w:cs="Arial"/>
                <w:sz w:val="16"/>
                <w:szCs w:val="16"/>
                <w:lang w:val="es-ES" w:eastAsia="es-ES"/>
              </w:rPr>
              <w:t xml:space="preserve">Alta valoración de la necesidad de implementar una estrategia común </w:t>
            </w:r>
          </w:p>
          <w:p w:rsidR="0076203C" w:rsidRPr="00127514" w:rsidRDefault="0076203C" w:rsidP="007230CD">
            <w:pPr>
              <w:autoSpaceDE w:val="0"/>
              <w:autoSpaceDN w:val="0"/>
              <w:adjustRightInd w:val="0"/>
              <w:spacing w:after="34"/>
              <w:jc w:val="both"/>
              <w:rPr>
                <w:rFonts w:cs="Arial"/>
                <w:sz w:val="16"/>
                <w:szCs w:val="16"/>
                <w:lang w:val="es-ES" w:eastAsia="es-ES"/>
              </w:rPr>
            </w:pPr>
          </w:p>
          <w:p w:rsidR="0076203C" w:rsidRPr="00127514" w:rsidRDefault="0076203C" w:rsidP="007230CD">
            <w:pPr>
              <w:autoSpaceDE w:val="0"/>
              <w:autoSpaceDN w:val="0"/>
              <w:adjustRightInd w:val="0"/>
              <w:spacing w:after="0"/>
              <w:jc w:val="both"/>
              <w:rPr>
                <w:rFonts w:cs="Arial"/>
                <w:sz w:val="16"/>
                <w:szCs w:val="16"/>
                <w:lang w:val="es-ES" w:eastAsia="es-ES"/>
              </w:rPr>
            </w:pPr>
            <w:r w:rsidRPr="00127514">
              <w:rPr>
                <w:rFonts w:cs="Arial"/>
                <w:sz w:val="16"/>
                <w:szCs w:val="16"/>
                <w:lang w:val="es-ES" w:eastAsia="es-ES"/>
              </w:rPr>
              <w:t xml:space="preserve">Demanda de articulación del área </w:t>
            </w:r>
          </w:p>
          <w:p w:rsidR="0076203C" w:rsidRPr="00127514" w:rsidRDefault="0076203C" w:rsidP="007230CD">
            <w:pPr>
              <w:autoSpaceDE w:val="0"/>
              <w:autoSpaceDN w:val="0"/>
              <w:adjustRightInd w:val="0"/>
              <w:spacing w:after="0"/>
              <w:jc w:val="both"/>
              <w:rPr>
                <w:rFonts w:cs="Arial"/>
                <w:sz w:val="16"/>
                <w:szCs w:val="16"/>
                <w:lang w:val="es-ES" w:eastAsia="es-ES"/>
              </w:rPr>
            </w:pPr>
          </w:p>
          <w:p w:rsidR="0076203C" w:rsidRPr="00127514" w:rsidRDefault="0076203C" w:rsidP="007230CD">
            <w:pPr>
              <w:pStyle w:val="ListParagraph10"/>
              <w:spacing w:after="0"/>
              <w:ind w:left="709"/>
              <w:jc w:val="both"/>
              <w:outlineLvl w:val="0"/>
              <w:rPr>
                <w:rFonts w:cs="Arial"/>
                <w:sz w:val="16"/>
                <w:szCs w:val="16"/>
                <w:lang w:val="es-ES" w:eastAsia="es-ES"/>
              </w:rPr>
            </w:pPr>
          </w:p>
        </w:tc>
        <w:tc>
          <w:tcPr>
            <w:tcW w:w="3260" w:type="dxa"/>
            <w:tcBorders>
              <w:top w:val="single" w:sz="4" w:space="0" w:color="000000"/>
              <w:left w:val="single" w:sz="4" w:space="0" w:color="000000"/>
              <w:bottom w:val="single" w:sz="4" w:space="0" w:color="000000"/>
              <w:right w:val="single" w:sz="4" w:space="0" w:color="000000"/>
            </w:tcBorders>
          </w:tcPr>
          <w:p w:rsidR="0076203C" w:rsidRPr="00127514" w:rsidRDefault="0076203C" w:rsidP="007230CD">
            <w:pPr>
              <w:autoSpaceDE w:val="0"/>
              <w:autoSpaceDN w:val="0"/>
              <w:adjustRightInd w:val="0"/>
              <w:spacing w:after="37"/>
              <w:jc w:val="both"/>
              <w:rPr>
                <w:rFonts w:cs="Arial"/>
                <w:sz w:val="16"/>
                <w:szCs w:val="16"/>
                <w:lang w:val="es-ES" w:eastAsia="es-ES"/>
              </w:rPr>
            </w:pPr>
            <w:r w:rsidRPr="00127514">
              <w:rPr>
                <w:rFonts w:cs="Arial"/>
                <w:sz w:val="16"/>
                <w:szCs w:val="16"/>
                <w:lang w:val="es-ES" w:eastAsia="es-ES"/>
              </w:rPr>
              <w:t xml:space="preserve">Limitado margen de acción externa </w:t>
            </w:r>
          </w:p>
          <w:p w:rsidR="0076203C" w:rsidRPr="00127514" w:rsidRDefault="0076203C" w:rsidP="007230CD">
            <w:pPr>
              <w:autoSpaceDE w:val="0"/>
              <w:autoSpaceDN w:val="0"/>
              <w:adjustRightInd w:val="0"/>
              <w:spacing w:after="37"/>
              <w:jc w:val="both"/>
              <w:rPr>
                <w:rFonts w:cs="Arial"/>
                <w:sz w:val="16"/>
                <w:szCs w:val="16"/>
                <w:lang w:val="es-ES" w:eastAsia="es-ES"/>
              </w:rPr>
            </w:pPr>
            <w:r w:rsidRPr="00127514">
              <w:rPr>
                <w:rFonts w:cs="Arial"/>
                <w:sz w:val="16"/>
                <w:szCs w:val="16"/>
                <w:lang w:val="es-ES" w:eastAsia="es-ES"/>
              </w:rPr>
              <w:t xml:space="preserve">Complejidad de objetivos y funciones en el escenario real </w:t>
            </w:r>
          </w:p>
          <w:p w:rsidR="0076203C" w:rsidRPr="00127514" w:rsidRDefault="0076203C" w:rsidP="007230CD">
            <w:pPr>
              <w:autoSpaceDE w:val="0"/>
              <w:autoSpaceDN w:val="0"/>
              <w:adjustRightInd w:val="0"/>
              <w:spacing w:after="0"/>
              <w:jc w:val="both"/>
              <w:rPr>
                <w:rFonts w:cs="Arial"/>
                <w:sz w:val="16"/>
                <w:szCs w:val="16"/>
                <w:lang w:val="es-ES" w:eastAsia="es-ES"/>
              </w:rPr>
            </w:pPr>
            <w:r w:rsidRPr="00127514">
              <w:rPr>
                <w:rFonts w:cs="Arial"/>
                <w:sz w:val="16"/>
                <w:szCs w:val="16"/>
                <w:lang w:val="es-ES" w:eastAsia="es-ES"/>
              </w:rPr>
              <w:t xml:space="preserve">Limitado presupuesto para encarar campañas directas </w:t>
            </w:r>
          </w:p>
          <w:p w:rsidR="0076203C" w:rsidRPr="00127514" w:rsidRDefault="0076203C" w:rsidP="007230CD">
            <w:pPr>
              <w:autoSpaceDE w:val="0"/>
              <w:autoSpaceDN w:val="0"/>
              <w:adjustRightInd w:val="0"/>
              <w:spacing w:after="37"/>
              <w:jc w:val="both"/>
              <w:rPr>
                <w:rFonts w:cs="Arial"/>
                <w:sz w:val="16"/>
                <w:szCs w:val="16"/>
                <w:lang w:val="es-ES" w:eastAsia="es-ES"/>
              </w:rPr>
            </w:pPr>
            <w:r w:rsidRPr="00127514">
              <w:rPr>
                <w:rFonts w:cs="Arial"/>
                <w:sz w:val="16"/>
                <w:szCs w:val="16"/>
                <w:lang w:val="es-ES" w:eastAsia="es-ES"/>
              </w:rPr>
              <w:t xml:space="preserve">Dificultad operativa de articular con el sistema de comunicación de las agencias </w:t>
            </w:r>
          </w:p>
          <w:p w:rsidR="0076203C" w:rsidRPr="00127514" w:rsidRDefault="0076203C" w:rsidP="007230CD">
            <w:pPr>
              <w:autoSpaceDE w:val="0"/>
              <w:autoSpaceDN w:val="0"/>
              <w:adjustRightInd w:val="0"/>
              <w:spacing w:after="37"/>
              <w:jc w:val="both"/>
              <w:rPr>
                <w:rFonts w:cs="Arial"/>
                <w:sz w:val="16"/>
                <w:szCs w:val="16"/>
                <w:lang w:val="es-ES" w:eastAsia="es-ES"/>
              </w:rPr>
            </w:pPr>
            <w:r w:rsidRPr="00127514">
              <w:rPr>
                <w:rFonts w:cs="Arial"/>
                <w:sz w:val="16"/>
                <w:szCs w:val="16"/>
                <w:lang w:val="es-ES" w:eastAsia="es-ES"/>
              </w:rPr>
              <w:t xml:space="preserve">Procesos administrativos y de gestión demasiado largos y complejos </w:t>
            </w:r>
          </w:p>
          <w:p w:rsidR="0076203C" w:rsidRPr="00127514" w:rsidRDefault="0076203C" w:rsidP="007230CD">
            <w:pPr>
              <w:autoSpaceDE w:val="0"/>
              <w:autoSpaceDN w:val="0"/>
              <w:adjustRightInd w:val="0"/>
              <w:spacing w:after="37"/>
              <w:jc w:val="both"/>
              <w:rPr>
                <w:rFonts w:cs="Arial"/>
                <w:sz w:val="16"/>
                <w:szCs w:val="16"/>
                <w:lang w:val="es-ES" w:eastAsia="es-ES"/>
              </w:rPr>
            </w:pPr>
            <w:r w:rsidRPr="00127514">
              <w:rPr>
                <w:rFonts w:cs="Arial"/>
                <w:sz w:val="16"/>
                <w:szCs w:val="16"/>
                <w:lang w:val="es-ES" w:eastAsia="es-ES"/>
              </w:rPr>
              <w:t xml:space="preserve">Diferencia de visiones y dimensiones de los sistemas de comunicación agenciales </w:t>
            </w:r>
          </w:p>
          <w:p w:rsidR="0076203C" w:rsidRPr="00127514" w:rsidRDefault="0076203C" w:rsidP="007230CD">
            <w:pPr>
              <w:autoSpaceDE w:val="0"/>
              <w:autoSpaceDN w:val="0"/>
              <w:adjustRightInd w:val="0"/>
              <w:spacing w:after="0"/>
              <w:jc w:val="both"/>
              <w:rPr>
                <w:rFonts w:cs="Arial"/>
                <w:sz w:val="16"/>
                <w:szCs w:val="16"/>
                <w:lang w:val="es-ES" w:eastAsia="es-ES"/>
              </w:rPr>
            </w:pPr>
            <w:r w:rsidRPr="00127514">
              <w:rPr>
                <w:rFonts w:cs="Arial"/>
                <w:sz w:val="16"/>
                <w:szCs w:val="16"/>
                <w:lang w:val="es-ES" w:eastAsia="es-ES"/>
              </w:rPr>
              <w:t>Actitud de los medios de comunicación frente a los proyectos del SNU</w:t>
            </w:r>
          </w:p>
        </w:tc>
      </w:tr>
      <w:tr w:rsidR="0069702E" w:rsidRPr="00127514" w:rsidTr="00E432CE">
        <w:trPr>
          <w:cantSplit/>
          <w:trHeight w:val="3111"/>
        </w:trPr>
        <w:tc>
          <w:tcPr>
            <w:tcW w:w="817" w:type="dxa"/>
            <w:tcBorders>
              <w:top w:val="single" w:sz="4" w:space="0" w:color="000000"/>
              <w:left w:val="single" w:sz="4" w:space="0" w:color="000000"/>
              <w:bottom w:val="single" w:sz="4" w:space="0" w:color="000000"/>
              <w:right w:val="single" w:sz="4" w:space="0" w:color="000000"/>
            </w:tcBorders>
            <w:textDirection w:val="btLr"/>
            <w:vAlign w:val="center"/>
          </w:tcPr>
          <w:p w:rsidR="0076203C" w:rsidRPr="00127514" w:rsidRDefault="0076203C" w:rsidP="007230CD">
            <w:pPr>
              <w:autoSpaceDE w:val="0"/>
              <w:autoSpaceDN w:val="0"/>
              <w:adjustRightInd w:val="0"/>
              <w:spacing w:after="0"/>
              <w:ind w:left="113" w:right="113"/>
              <w:jc w:val="center"/>
              <w:rPr>
                <w:rFonts w:cs="Arial"/>
                <w:sz w:val="16"/>
                <w:szCs w:val="16"/>
                <w:lang w:val="es-ES" w:eastAsia="es-ES"/>
              </w:rPr>
            </w:pPr>
            <w:r w:rsidRPr="00127514">
              <w:rPr>
                <w:rFonts w:cs="Arial"/>
                <w:sz w:val="16"/>
                <w:szCs w:val="16"/>
                <w:lang w:val="es-ES" w:eastAsia="es-ES"/>
              </w:rPr>
              <w:t>Instituciones Nacionales Asociadas</w:t>
            </w:r>
          </w:p>
        </w:tc>
        <w:tc>
          <w:tcPr>
            <w:tcW w:w="1843" w:type="dxa"/>
            <w:tcBorders>
              <w:top w:val="single" w:sz="4" w:space="0" w:color="000000"/>
              <w:left w:val="single" w:sz="4" w:space="0" w:color="000000"/>
              <w:bottom w:val="single" w:sz="4" w:space="0" w:color="000000"/>
              <w:right w:val="single" w:sz="4" w:space="0" w:color="000000"/>
            </w:tcBorders>
          </w:tcPr>
          <w:p w:rsidR="0076203C" w:rsidRPr="00127514" w:rsidRDefault="0076203C" w:rsidP="007230CD">
            <w:pPr>
              <w:pStyle w:val="Default"/>
              <w:jc w:val="both"/>
              <w:rPr>
                <w:rFonts w:ascii="Cambria" w:hAnsi="Cambria" w:cs="Arial"/>
                <w:color w:val="auto"/>
                <w:sz w:val="16"/>
                <w:szCs w:val="16"/>
              </w:rPr>
            </w:pPr>
          </w:p>
          <w:p w:rsidR="0076203C" w:rsidRPr="00127514" w:rsidRDefault="0076203C" w:rsidP="007230CD">
            <w:pPr>
              <w:pStyle w:val="Default"/>
              <w:jc w:val="both"/>
              <w:rPr>
                <w:rFonts w:ascii="Cambria" w:hAnsi="Cambria" w:cs="Arial"/>
                <w:color w:val="auto"/>
                <w:sz w:val="16"/>
                <w:szCs w:val="16"/>
              </w:rPr>
            </w:pPr>
          </w:p>
        </w:tc>
        <w:tc>
          <w:tcPr>
            <w:tcW w:w="2126" w:type="dxa"/>
            <w:tcBorders>
              <w:top w:val="single" w:sz="4" w:space="0" w:color="000000"/>
              <w:left w:val="single" w:sz="4" w:space="0" w:color="000000"/>
              <w:bottom w:val="single" w:sz="4" w:space="0" w:color="000000"/>
              <w:right w:val="single" w:sz="4" w:space="0" w:color="000000"/>
            </w:tcBorders>
          </w:tcPr>
          <w:p w:rsidR="0076203C" w:rsidRPr="00127514" w:rsidRDefault="0076203C" w:rsidP="007230CD">
            <w:pPr>
              <w:pStyle w:val="Default"/>
              <w:jc w:val="both"/>
              <w:rPr>
                <w:rFonts w:ascii="Cambria" w:hAnsi="Cambria" w:cs="Arial"/>
                <w:color w:val="auto"/>
                <w:sz w:val="16"/>
                <w:szCs w:val="16"/>
              </w:rPr>
            </w:pPr>
            <w:r w:rsidRPr="00127514">
              <w:rPr>
                <w:rFonts w:ascii="Cambria" w:hAnsi="Cambria" w:cs="Arial"/>
                <w:color w:val="auto"/>
                <w:sz w:val="16"/>
                <w:szCs w:val="16"/>
              </w:rPr>
              <w:t xml:space="preserve">El PC debe plantear y desarrollar estrategias de incidencia y asesoramiento en comunicación, con planes operativamente ejecutables que no generen mayor   burocracia y dificultad en su administración </w:t>
            </w:r>
          </w:p>
          <w:p w:rsidR="0076203C" w:rsidRPr="00127514" w:rsidRDefault="0076203C" w:rsidP="007230CD">
            <w:pPr>
              <w:pStyle w:val="Default"/>
              <w:jc w:val="both"/>
              <w:rPr>
                <w:rFonts w:ascii="Cambria" w:hAnsi="Cambria" w:cs="Arial"/>
                <w:color w:val="auto"/>
                <w:sz w:val="16"/>
                <w:szCs w:val="16"/>
              </w:rPr>
            </w:pPr>
          </w:p>
          <w:p w:rsidR="0076203C" w:rsidRPr="00127514" w:rsidRDefault="0076203C" w:rsidP="007230CD">
            <w:pPr>
              <w:pStyle w:val="Default"/>
              <w:jc w:val="both"/>
              <w:rPr>
                <w:rFonts w:ascii="Cambria" w:hAnsi="Cambria" w:cs="Arial"/>
                <w:color w:val="auto"/>
                <w:sz w:val="16"/>
                <w:szCs w:val="16"/>
              </w:rPr>
            </w:pPr>
            <w:r w:rsidRPr="00127514">
              <w:rPr>
                <w:rFonts w:ascii="Cambria" w:hAnsi="Cambria" w:cs="Arial"/>
                <w:color w:val="auto"/>
                <w:sz w:val="16"/>
                <w:szCs w:val="16"/>
              </w:rPr>
              <w:t xml:space="preserve">Las agencias y contrapartes deben incluir en su planificación, las actividades de comunicación </w:t>
            </w:r>
          </w:p>
          <w:p w:rsidR="0076203C" w:rsidRPr="00127514" w:rsidRDefault="0076203C" w:rsidP="007230CD">
            <w:pPr>
              <w:pStyle w:val="Default"/>
              <w:jc w:val="both"/>
              <w:rPr>
                <w:rFonts w:ascii="Cambria" w:hAnsi="Cambria" w:cs="Arial"/>
                <w:color w:val="auto"/>
                <w:sz w:val="16"/>
                <w:szCs w:val="16"/>
              </w:rPr>
            </w:pPr>
          </w:p>
          <w:p w:rsidR="0076203C" w:rsidRPr="00127514" w:rsidRDefault="0076203C" w:rsidP="007230CD">
            <w:pPr>
              <w:pStyle w:val="Default"/>
              <w:jc w:val="both"/>
              <w:rPr>
                <w:rFonts w:ascii="Cambria" w:hAnsi="Cambria" w:cs="Arial"/>
                <w:color w:val="auto"/>
                <w:sz w:val="16"/>
                <w:szCs w:val="16"/>
              </w:rPr>
            </w:pPr>
            <w:r w:rsidRPr="00127514">
              <w:rPr>
                <w:rFonts w:ascii="Cambria" w:hAnsi="Cambria" w:cs="Arial"/>
                <w:color w:val="auto"/>
                <w:sz w:val="16"/>
                <w:szCs w:val="16"/>
              </w:rPr>
              <w:t xml:space="preserve">Se precisa apoyo en análisis político aplicado a la comunicación y capacitación en el manejo de conflictos desde la comunicación, y soporte en temas específicos relacionados con los planes de gestión. </w:t>
            </w:r>
          </w:p>
          <w:p w:rsidR="0076203C" w:rsidRPr="00127514" w:rsidRDefault="0076203C" w:rsidP="007230CD">
            <w:pPr>
              <w:pStyle w:val="Default"/>
              <w:jc w:val="both"/>
              <w:rPr>
                <w:rFonts w:ascii="Cambria" w:hAnsi="Cambria" w:cs="Arial"/>
                <w:color w:val="auto"/>
                <w:sz w:val="16"/>
                <w:szCs w:val="16"/>
              </w:rPr>
            </w:pPr>
          </w:p>
          <w:p w:rsidR="0076203C" w:rsidRPr="00127514" w:rsidRDefault="0076203C" w:rsidP="007230CD">
            <w:pPr>
              <w:pStyle w:val="Default"/>
              <w:jc w:val="both"/>
              <w:rPr>
                <w:rFonts w:ascii="Cambria" w:hAnsi="Cambria" w:cs="Arial"/>
                <w:color w:val="auto"/>
                <w:sz w:val="16"/>
                <w:szCs w:val="16"/>
              </w:rPr>
            </w:pPr>
            <w:r w:rsidRPr="00127514">
              <w:rPr>
                <w:rFonts w:ascii="Cambria" w:hAnsi="Cambria" w:cs="Arial"/>
                <w:color w:val="auto"/>
                <w:sz w:val="16"/>
                <w:szCs w:val="16"/>
              </w:rPr>
              <w:t xml:space="preserve">Se necesita producir herramientas comunicacionales, no sólo a nivel urbano sino rural con materiales diferentes y en diferentes lenguas. </w:t>
            </w:r>
          </w:p>
          <w:p w:rsidR="0076203C" w:rsidRPr="00127514" w:rsidRDefault="0076203C" w:rsidP="007230CD">
            <w:pPr>
              <w:pStyle w:val="Default"/>
              <w:jc w:val="both"/>
              <w:rPr>
                <w:rFonts w:ascii="Cambria" w:hAnsi="Cambria" w:cs="Arial"/>
                <w:color w:val="auto"/>
                <w:sz w:val="16"/>
                <w:szCs w:val="16"/>
              </w:rPr>
            </w:pPr>
          </w:p>
          <w:p w:rsidR="0076203C" w:rsidRPr="00127514" w:rsidRDefault="0076203C" w:rsidP="007230CD">
            <w:pPr>
              <w:pStyle w:val="Default"/>
              <w:jc w:val="both"/>
              <w:rPr>
                <w:rFonts w:ascii="Cambria" w:hAnsi="Cambria" w:cs="Arial"/>
                <w:color w:val="auto"/>
                <w:sz w:val="16"/>
                <w:szCs w:val="16"/>
              </w:rPr>
            </w:pPr>
            <w:r w:rsidRPr="00127514">
              <w:rPr>
                <w:rFonts w:ascii="Cambria" w:hAnsi="Cambria" w:cs="Arial"/>
                <w:color w:val="auto"/>
                <w:sz w:val="16"/>
                <w:szCs w:val="16"/>
              </w:rPr>
              <w:t xml:space="preserve">La Asamblea Legislativa precisa de apoyo en la socialización de las leyes para lograr la apropiación pública y la visibilización de su trabajo. </w:t>
            </w:r>
          </w:p>
        </w:tc>
        <w:tc>
          <w:tcPr>
            <w:tcW w:w="2552" w:type="dxa"/>
            <w:tcBorders>
              <w:top w:val="single" w:sz="4" w:space="0" w:color="000000"/>
              <w:left w:val="single" w:sz="4" w:space="0" w:color="000000"/>
              <w:bottom w:val="single" w:sz="4" w:space="0" w:color="000000"/>
              <w:right w:val="single" w:sz="4" w:space="0" w:color="000000"/>
            </w:tcBorders>
          </w:tcPr>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Influencia en la toma de decisiones del poder ejecutivo y apoyo político.</w:t>
            </w: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Apoyo político de la población a las actuaciones del Poder Ejecutivo.</w:t>
            </w: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 xml:space="preserve">El deseo de la población de vivir en un ambiente democrático,  de paz y libre de conflictos. </w:t>
            </w: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p>
        </w:tc>
        <w:tc>
          <w:tcPr>
            <w:tcW w:w="3260" w:type="dxa"/>
            <w:tcBorders>
              <w:top w:val="single" w:sz="4" w:space="0" w:color="000000"/>
              <w:left w:val="single" w:sz="4" w:space="0" w:color="000000"/>
              <w:bottom w:val="single" w:sz="4" w:space="0" w:color="000000"/>
              <w:right w:val="single" w:sz="4" w:space="0" w:color="000000"/>
            </w:tcBorders>
          </w:tcPr>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Restringidos recursos disponibles para realizar campañas de comunicación.</w:t>
            </w: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Equipos débiles técnicamente o reducidos.</w:t>
            </w: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r w:rsidRPr="00127514">
              <w:rPr>
                <w:rFonts w:cs="Arial"/>
                <w:sz w:val="16"/>
                <w:szCs w:val="16"/>
                <w:lang w:val="es-ES" w:eastAsia="es-ES"/>
              </w:rPr>
              <w:t>Situaciones de conflicto que limitan sus labores por la recurrencia de las mismas.</w:t>
            </w: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p>
          <w:p w:rsidR="0076203C" w:rsidRPr="00127514" w:rsidRDefault="0076203C" w:rsidP="007230CD">
            <w:pPr>
              <w:pStyle w:val="ListParagraph10"/>
              <w:spacing w:after="0"/>
              <w:ind w:left="0"/>
              <w:jc w:val="both"/>
              <w:outlineLvl w:val="0"/>
              <w:rPr>
                <w:rFonts w:cs="Arial"/>
                <w:sz w:val="16"/>
                <w:szCs w:val="16"/>
                <w:lang w:val="es-ES" w:eastAsia="es-ES"/>
              </w:rPr>
            </w:pPr>
          </w:p>
        </w:tc>
      </w:tr>
    </w:tbl>
    <w:p w:rsidR="0076203C" w:rsidRPr="00127514" w:rsidRDefault="0076203C" w:rsidP="00360AE8">
      <w:pPr>
        <w:autoSpaceDE w:val="0"/>
        <w:autoSpaceDN w:val="0"/>
        <w:adjustRightInd w:val="0"/>
        <w:spacing w:after="0"/>
        <w:rPr>
          <w:rFonts w:cs="Arial"/>
          <w:b/>
          <w:bCs/>
          <w:lang w:val="es-ES" w:eastAsia="es-ES"/>
        </w:rPr>
        <w:sectPr w:rsidR="0076203C" w:rsidRPr="00127514" w:rsidSect="00E432CE">
          <w:pgSz w:w="12240" w:h="15840" w:code="1"/>
          <w:pgMar w:top="1418" w:right="1418" w:bottom="1418" w:left="1134" w:header="709" w:footer="709" w:gutter="0"/>
          <w:cols w:space="708"/>
          <w:titlePg/>
          <w:docGrid w:linePitch="326"/>
        </w:sectPr>
      </w:pPr>
    </w:p>
    <w:p w:rsidR="00360AE8" w:rsidRPr="00127514" w:rsidRDefault="00360AE8" w:rsidP="00360AE8">
      <w:pPr>
        <w:autoSpaceDE w:val="0"/>
        <w:autoSpaceDN w:val="0"/>
        <w:adjustRightInd w:val="0"/>
        <w:spacing w:after="0"/>
        <w:rPr>
          <w:rFonts w:eastAsia="Arial Unicode MS" w:cs="Arial"/>
          <w:b/>
        </w:rPr>
      </w:pPr>
      <w:r w:rsidRPr="00360AE8">
        <w:rPr>
          <w:rFonts w:ascii="Cambria" w:eastAsia="Arial Unicode MS" w:hAnsi="Cambria" w:cs="Arial"/>
          <w:b/>
          <w:sz w:val="24"/>
          <w:szCs w:val="24"/>
          <w:lang w:val="es-ES"/>
        </w:rPr>
        <w:lastRenderedPageBreak/>
        <w:t>Cuadro 3: Situaciones de éxito</w:t>
      </w:r>
    </w:p>
    <w:p w:rsidR="00360AE8" w:rsidRPr="00127514" w:rsidRDefault="00360AE8" w:rsidP="00360AE8">
      <w:pPr>
        <w:pStyle w:val="ListParagraph10"/>
        <w:spacing w:after="0"/>
        <w:ind w:left="709"/>
        <w:jc w:val="both"/>
        <w:outlineLvl w:val="0"/>
        <w:rPr>
          <w:rFonts w:eastAsia="Arial Unicode MS" w:cs="Arial"/>
          <w:b/>
        </w:rPr>
      </w:pPr>
    </w:p>
    <w:tbl>
      <w:tblPr>
        <w:tblW w:w="10415"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640"/>
        <w:gridCol w:w="1375"/>
        <w:gridCol w:w="5240"/>
        <w:gridCol w:w="2160"/>
      </w:tblGrid>
      <w:tr w:rsidR="00360AE8" w:rsidRPr="00127514" w:rsidTr="00360AE8">
        <w:trPr>
          <w:trHeight w:val="888"/>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Fase</w:t>
            </w:r>
          </w:p>
        </w:tc>
        <w:tc>
          <w:tcPr>
            <w:tcW w:w="1375"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Éxitos reconocidos</w:t>
            </w:r>
          </w:p>
        </w:tc>
        <w:tc>
          <w:tcPr>
            <w:tcW w:w="5240"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Factores de éxitos</w:t>
            </w:r>
          </w:p>
        </w:tc>
        <w:tc>
          <w:tcPr>
            <w:tcW w:w="2160"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Recomendaciones para fases / procesos futuros</w:t>
            </w:r>
          </w:p>
        </w:tc>
      </w:tr>
      <w:tr w:rsidR="00360AE8" w:rsidRPr="00127514" w:rsidTr="00360AE8">
        <w:trPr>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Comunicación</w:t>
            </w:r>
          </w:p>
        </w:tc>
        <w:tc>
          <w:tcPr>
            <w:tcW w:w="1375"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sz w:val="20"/>
                <w:szCs w:val="20"/>
              </w:rPr>
            </w:pPr>
            <w:r w:rsidRPr="00127514">
              <w:rPr>
                <w:rFonts w:eastAsia="Arial Unicode MS" w:cs="Arial"/>
                <w:sz w:val="20"/>
                <w:szCs w:val="20"/>
              </w:rPr>
              <w:t>Construcción colectiva de la campaña</w:t>
            </w:r>
          </w:p>
        </w:tc>
        <w:tc>
          <w:tcPr>
            <w:tcW w:w="5240"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Formación de un equipo interagencial</w:t>
            </w:r>
          </w:p>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Proceso progresivo de  vinculación con las instituciones más cercanas a la sociedad civil</w:t>
            </w:r>
          </w:p>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 xml:space="preserve">Visión integral de valores de paz, convivencia y solidaridad social </w:t>
            </w:r>
          </w:p>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Visión  de largo plazo para alcanzar la incidencia de los valores.</w:t>
            </w:r>
          </w:p>
        </w:tc>
        <w:tc>
          <w:tcPr>
            <w:tcW w:w="2160"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709"/>
              <w:outlineLvl w:val="0"/>
              <w:rPr>
                <w:rFonts w:eastAsia="Arial Unicode MS" w:cs="Arial"/>
                <w:sz w:val="20"/>
                <w:szCs w:val="20"/>
              </w:rPr>
            </w:pPr>
          </w:p>
        </w:tc>
      </w:tr>
      <w:tr w:rsidR="00360AE8" w:rsidRPr="00127514" w:rsidTr="00360AE8">
        <w:trPr>
          <w:trHeight w:val="1314"/>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Incidencia</w:t>
            </w:r>
          </w:p>
        </w:tc>
        <w:tc>
          <w:tcPr>
            <w:tcW w:w="1375"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sz w:val="20"/>
                <w:szCs w:val="20"/>
              </w:rPr>
            </w:pPr>
            <w:r w:rsidRPr="00127514">
              <w:rPr>
                <w:rFonts w:eastAsia="Arial Unicode MS" w:cs="Arial"/>
                <w:sz w:val="20"/>
                <w:szCs w:val="20"/>
              </w:rPr>
              <w:t>Ejecución colectiva de la campaña</w:t>
            </w:r>
          </w:p>
        </w:tc>
        <w:tc>
          <w:tcPr>
            <w:tcW w:w="5240"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Involucramiento de las máximas autoridades de la institución que nos sirve de paraguas institucional</w:t>
            </w:r>
          </w:p>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Participación de entidades de la sociedad civil como ejecutoras y sujetos visibles en las intervenciones</w:t>
            </w:r>
          </w:p>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Ampliar los temas manteniendo los ejes discursivos primordiales</w:t>
            </w:r>
          </w:p>
        </w:tc>
        <w:tc>
          <w:tcPr>
            <w:tcW w:w="2160"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709"/>
              <w:outlineLvl w:val="0"/>
              <w:rPr>
                <w:rFonts w:eastAsia="Arial Unicode MS" w:cs="Arial"/>
                <w:sz w:val="20"/>
                <w:szCs w:val="20"/>
              </w:rPr>
            </w:pPr>
          </w:p>
        </w:tc>
      </w:tr>
    </w:tbl>
    <w:p w:rsidR="00360AE8" w:rsidRDefault="00360AE8" w:rsidP="00360AE8">
      <w:pPr>
        <w:pStyle w:val="ListParagraph10"/>
        <w:spacing w:after="0"/>
        <w:ind w:left="0"/>
        <w:jc w:val="both"/>
        <w:outlineLvl w:val="0"/>
        <w:rPr>
          <w:rFonts w:eastAsia="Arial Unicode MS" w:cs="Arial"/>
        </w:rPr>
      </w:pPr>
    </w:p>
    <w:p w:rsidR="00360AE8" w:rsidRPr="00360AE8" w:rsidRDefault="00360AE8" w:rsidP="00360AE8">
      <w:pPr>
        <w:pStyle w:val="ListParagraph10"/>
        <w:spacing w:after="0"/>
        <w:ind w:left="0"/>
        <w:jc w:val="both"/>
        <w:outlineLvl w:val="0"/>
        <w:rPr>
          <w:rFonts w:eastAsia="Arial Unicode MS" w:cs="Arial"/>
          <w:b/>
          <w:lang w:val="es-ES"/>
        </w:rPr>
      </w:pPr>
      <w:r w:rsidRPr="00360AE8">
        <w:rPr>
          <w:rFonts w:eastAsia="Arial Unicode MS" w:cs="Arial"/>
          <w:b/>
          <w:lang w:val="es-ES"/>
        </w:rPr>
        <w:t>Cuadro 4: Dificultades superadas</w:t>
      </w:r>
    </w:p>
    <w:p w:rsidR="00360AE8" w:rsidRPr="00127514" w:rsidRDefault="00360AE8" w:rsidP="00360AE8">
      <w:pPr>
        <w:pStyle w:val="ListParagraph10"/>
        <w:spacing w:after="0"/>
        <w:ind w:left="0"/>
        <w:jc w:val="both"/>
        <w:outlineLvl w:val="0"/>
        <w:rPr>
          <w:rFonts w:eastAsia="Arial Unicode MS" w:cs="Arial"/>
          <w:b/>
        </w:rPr>
      </w:pPr>
    </w:p>
    <w:tbl>
      <w:tblPr>
        <w:tblW w:w="0" w:type="auto"/>
        <w:jc w:val="center"/>
        <w:tblInd w:w="-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07"/>
        <w:gridCol w:w="2279"/>
        <w:gridCol w:w="3635"/>
        <w:gridCol w:w="2874"/>
      </w:tblGrid>
      <w:tr w:rsidR="00360AE8" w:rsidRPr="00127514" w:rsidTr="00360AE8">
        <w:trPr>
          <w:trHeight w:val="368"/>
          <w:jc w:val="center"/>
        </w:trPr>
        <w:tc>
          <w:tcPr>
            <w:tcW w:w="1507"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outlineLvl w:val="0"/>
              <w:rPr>
                <w:rFonts w:eastAsia="Arial Unicode MS" w:cs="Arial"/>
                <w:b/>
                <w:sz w:val="20"/>
                <w:szCs w:val="20"/>
              </w:rPr>
            </w:pPr>
            <w:r w:rsidRPr="00127514">
              <w:rPr>
                <w:rFonts w:eastAsia="Arial Unicode MS" w:cs="Arial"/>
                <w:b/>
                <w:sz w:val="20"/>
                <w:szCs w:val="20"/>
              </w:rPr>
              <w:t>Fase</w:t>
            </w:r>
          </w:p>
        </w:tc>
        <w:tc>
          <w:tcPr>
            <w:tcW w:w="2279"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Dificultades presentadas</w:t>
            </w:r>
          </w:p>
        </w:tc>
        <w:tc>
          <w:tcPr>
            <w:tcW w:w="3635"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Como se superaron</w:t>
            </w:r>
          </w:p>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(estrategias y resultados)</w:t>
            </w:r>
          </w:p>
        </w:tc>
        <w:tc>
          <w:tcPr>
            <w:tcW w:w="2874"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Sugerencias para</w:t>
            </w:r>
          </w:p>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prevenir dificultades</w:t>
            </w:r>
          </w:p>
        </w:tc>
      </w:tr>
      <w:tr w:rsidR="00360AE8" w:rsidRPr="00127514" w:rsidTr="00360AE8">
        <w:trPr>
          <w:cantSplit/>
          <w:trHeight w:val="1134"/>
          <w:jc w:val="center"/>
        </w:trPr>
        <w:tc>
          <w:tcPr>
            <w:tcW w:w="1507" w:type="dxa"/>
            <w:tcBorders>
              <w:top w:val="single" w:sz="4" w:space="0" w:color="000000"/>
              <w:left w:val="single" w:sz="4" w:space="0" w:color="000000"/>
              <w:bottom w:val="single" w:sz="4" w:space="0" w:color="000000"/>
              <w:right w:val="single" w:sz="4" w:space="0" w:color="000000"/>
            </w:tcBorders>
            <w:textDirection w:val="btLr"/>
            <w:vAlign w:val="center"/>
          </w:tcPr>
          <w:p w:rsidR="00360AE8" w:rsidRPr="00127514" w:rsidRDefault="00360AE8" w:rsidP="007230CD">
            <w:pPr>
              <w:pStyle w:val="ListParagraph10"/>
              <w:spacing w:after="0"/>
              <w:ind w:left="113" w:right="113"/>
              <w:jc w:val="center"/>
              <w:outlineLvl w:val="0"/>
              <w:rPr>
                <w:rFonts w:eastAsia="Arial Unicode MS" w:cs="Arial"/>
                <w:b/>
                <w:sz w:val="20"/>
                <w:szCs w:val="20"/>
              </w:rPr>
            </w:pPr>
            <w:r w:rsidRPr="00127514">
              <w:rPr>
                <w:rFonts w:eastAsia="Arial Unicode MS" w:cs="Arial"/>
                <w:b/>
                <w:sz w:val="20"/>
                <w:szCs w:val="20"/>
              </w:rPr>
              <w:t>Comunicación</w:t>
            </w:r>
          </w:p>
        </w:tc>
        <w:tc>
          <w:tcPr>
            <w:tcW w:w="2279" w:type="dxa"/>
            <w:tcBorders>
              <w:top w:val="single" w:sz="4" w:space="0" w:color="000000"/>
              <w:left w:val="single" w:sz="4" w:space="0" w:color="000000"/>
              <w:bottom w:val="single" w:sz="4" w:space="0" w:color="000000"/>
              <w:right w:val="single" w:sz="4" w:space="0" w:color="000000"/>
            </w:tcBorders>
          </w:tcPr>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Lograr la participación  activa de las agencias</w:t>
            </w:r>
          </w:p>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Desigualdad de recursos de los socios, donde las áreas sociales carecen de recursos</w:t>
            </w:r>
          </w:p>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Carencia de identidad institucional que se manifestó e la primera campaña</w:t>
            </w:r>
          </w:p>
        </w:tc>
        <w:tc>
          <w:tcPr>
            <w:tcW w:w="3635" w:type="dxa"/>
            <w:tcBorders>
              <w:top w:val="single" w:sz="4" w:space="0" w:color="000000"/>
              <w:left w:val="single" w:sz="4" w:space="0" w:color="000000"/>
              <w:bottom w:val="single" w:sz="4" w:space="0" w:color="000000"/>
              <w:right w:val="single" w:sz="4" w:space="0" w:color="000000"/>
            </w:tcBorders>
          </w:tcPr>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Organizo un equipo operativo con las agencias que expresaron deseo de participar a través de un representante</w:t>
            </w:r>
          </w:p>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Con los recursos financieros del PC se lanzo la campaña</w:t>
            </w:r>
          </w:p>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Reposicionamiento de la marca</w:t>
            </w:r>
          </w:p>
        </w:tc>
        <w:tc>
          <w:tcPr>
            <w:tcW w:w="2874" w:type="dxa"/>
            <w:tcBorders>
              <w:top w:val="single" w:sz="4" w:space="0" w:color="000000"/>
              <w:left w:val="single" w:sz="4" w:space="0" w:color="000000"/>
              <w:bottom w:val="single" w:sz="4" w:space="0" w:color="000000"/>
              <w:right w:val="single" w:sz="4" w:space="0" w:color="000000"/>
            </w:tcBorders>
          </w:tcPr>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Que la campaña quede en manos de un equipo interagencial  pero con posibilidad de insertar iniciativas, desarrollos y discursivas en el futuro.</w:t>
            </w:r>
          </w:p>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Los socios deberían inscribir el PGE partidas para campañas de comunicación y la formación de equipos técnicos</w:t>
            </w:r>
          </w:p>
        </w:tc>
      </w:tr>
      <w:tr w:rsidR="00360AE8" w:rsidRPr="00127514" w:rsidTr="00360AE8">
        <w:trPr>
          <w:cantSplit/>
          <w:trHeight w:val="759"/>
          <w:jc w:val="center"/>
        </w:trPr>
        <w:tc>
          <w:tcPr>
            <w:tcW w:w="1507" w:type="dxa"/>
            <w:tcBorders>
              <w:top w:val="single" w:sz="4" w:space="0" w:color="000000"/>
              <w:left w:val="single" w:sz="4" w:space="0" w:color="000000"/>
              <w:bottom w:val="single" w:sz="4" w:space="0" w:color="000000"/>
              <w:right w:val="single" w:sz="4" w:space="0" w:color="000000"/>
            </w:tcBorders>
            <w:textDirection w:val="btLr"/>
            <w:vAlign w:val="center"/>
          </w:tcPr>
          <w:p w:rsidR="00360AE8" w:rsidRPr="00127514" w:rsidRDefault="00360AE8" w:rsidP="007230CD">
            <w:pPr>
              <w:pStyle w:val="ListParagraph10"/>
              <w:spacing w:after="0"/>
              <w:ind w:left="113" w:right="113"/>
              <w:jc w:val="center"/>
              <w:outlineLvl w:val="0"/>
              <w:rPr>
                <w:rFonts w:eastAsia="Arial Unicode MS" w:cs="Arial"/>
                <w:sz w:val="20"/>
                <w:szCs w:val="20"/>
              </w:rPr>
            </w:pPr>
            <w:r w:rsidRPr="00127514">
              <w:rPr>
                <w:rFonts w:eastAsia="Arial Unicode MS" w:cs="Arial"/>
                <w:sz w:val="20"/>
                <w:szCs w:val="20"/>
              </w:rPr>
              <w:t>I</w:t>
            </w:r>
            <w:r w:rsidRPr="00127514">
              <w:rPr>
                <w:rFonts w:eastAsia="Arial Unicode MS" w:cs="Arial"/>
                <w:b/>
                <w:sz w:val="20"/>
                <w:szCs w:val="20"/>
              </w:rPr>
              <w:t>ncidencia</w:t>
            </w:r>
          </w:p>
        </w:tc>
        <w:tc>
          <w:tcPr>
            <w:tcW w:w="2279" w:type="dxa"/>
            <w:tcBorders>
              <w:top w:val="single" w:sz="4" w:space="0" w:color="000000"/>
              <w:left w:val="single" w:sz="4" w:space="0" w:color="000000"/>
              <w:bottom w:val="single" w:sz="4" w:space="0" w:color="000000"/>
              <w:right w:val="single" w:sz="4" w:space="0" w:color="000000"/>
            </w:tcBorders>
          </w:tcPr>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Heterogeneidad de los grupos objetivo</w:t>
            </w:r>
          </w:p>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La posición institucional obliga a cierta cautela en las intervenciones del PC  y su relación con los conflictos institucionales de los socios</w:t>
            </w:r>
          </w:p>
        </w:tc>
        <w:tc>
          <w:tcPr>
            <w:tcW w:w="3635" w:type="dxa"/>
            <w:tcBorders>
              <w:top w:val="single" w:sz="4" w:space="0" w:color="000000"/>
              <w:left w:val="single" w:sz="4" w:space="0" w:color="000000"/>
              <w:bottom w:val="single" w:sz="4" w:space="0" w:color="000000"/>
              <w:right w:val="single" w:sz="4" w:space="0" w:color="000000"/>
            </w:tcBorders>
          </w:tcPr>
          <w:p w:rsidR="00360AE8" w:rsidRPr="00127514" w:rsidRDefault="00360AE8" w:rsidP="00360AE8">
            <w:pPr>
              <w:pStyle w:val="ListParagraph10"/>
              <w:numPr>
                <w:ilvl w:val="0"/>
                <w:numId w:val="41"/>
              </w:numPr>
              <w:spacing w:after="0"/>
              <w:ind w:left="391"/>
              <w:outlineLvl w:val="0"/>
              <w:rPr>
                <w:rFonts w:eastAsia="Arial Unicode MS" w:cs="Arial"/>
              </w:rPr>
            </w:pPr>
            <w:r w:rsidRPr="00127514">
              <w:rPr>
                <w:rFonts w:eastAsia="Arial Unicode MS" w:cs="Arial"/>
                <w:sz w:val="20"/>
                <w:szCs w:val="20"/>
              </w:rPr>
              <w:t>Desarrollo de una visión integral de campaña incorporando un conjunto de valores que deben ser posicionados en la sociedad</w:t>
            </w:r>
            <w:r w:rsidRPr="00127514">
              <w:rPr>
                <w:rFonts w:eastAsia="Arial Unicode MS" w:cs="Arial"/>
              </w:rPr>
              <w:t>.</w:t>
            </w:r>
          </w:p>
          <w:p w:rsidR="00360AE8" w:rsidRPr="00127514" w:rsidRDefault="00360AE8" w:rsidP="00360AE8">
            <w:pPr>
              <w:pStyle w:val="ListParagraph10"/>
              <w:numPr>
                <w:ilvl w:val="0"/>
                <w:numId w:val="41"/>
              </w:numPr>
              <w:spacing w:after="0"/>
              <w:ind w:left="391"/>
              <w:outlineLvl w:val="0"/>
              <w:rPr>
                <w:rFonts w:eastAsia="Arial Unicode MS" w:cs="Arial"/>
                <w:sz w:val="20"/>
                <w:szCs w:val="20"/>
              </w:rPr>
            </w:pPr>
            <w:r w:rsidRPr="00127514">
              <w:rPr>
                <w:rFonts w:eastAsia="Arial Unicode MS" w:cs="Arial"/>
                <w:sz w:val="20"/>
                <w:szCs w:val="20"/>
              </w:rPr>
              <w:t>Articulándose con los sectores sociales.</w:t>
            </w:r>
          </w:p>
        </w:tc>
        <w:tc>
          <w:tcPr>
            <w:tcW w:w="2874"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391"/>
              <w:outlineLvl w:val="0"/>
              <w:rPr>
                <w:rFonts w:eastAsia="Arial Unicode MS" w:cs="Arial"/>
                <w:sz w:val="20"/>
                <w:szCs w:val="20"/>
              </w:rPr>
            </w:pPr>
          </w:p>
        </w:tc>
      </w:tr>
    </w:tbl>
    <w:p w:rsidR="00360AE8" w:rsidRPr="00127514" w:rsidRDefault="00360AE8" w:rsidP="00360AE8">
      <w:pPr>
        <w:pStyle w:val="ListParagraph10"/>
        <w:spacing w:after="0"/>
        <w:ind w:left="0"/>
        <w:jc w:val="both"/>
        <w:outlineLvl w:val="0"/>
        <w:rPr>
          <w:rFonts w:eastAsia="Arial Unicode MS" w:cs="Arial"/>
          <w:b/>
        </w:rPr>
      </w:pPr>
    </w:p>
    <w:p w:rsidR="00360AE8" w:rsidRDefault="00360AE8" w:rsidP="00360AE8">
      <w:pPr>
        <w:pStyle w:val="ListParagraph10"/>
        <w:spacing w:after="0"/>
        <w:ind w:left="0"/>
        <w:jc w:val="both"/>
        <w:outlineLvl w:val="0"/>
        <w:rPr>
          <w:rFonts w:eastAsia="Arial Unicode MS" w:cs="Arial"/>
        </w:rPr>
      </w:pPr>
    </w:p>
    <w:p w:rsidR="00360AE8" w:rsidRDefault="00360AE8" w:rsidP="00360AE8">
      <w:pPr>
        <w:pStyle w:val="ListParagraph10"/>
        <w:spacing w:after="0"/>
        <w:ind w:left="0"/>
        <w:jc w:val="both"/>
        <w:outlineLvl w:val="0"/>
        <w:rPr>
          <w:rFonts w:eastAsia="Arial Unicode MS" w:cs="Arial"/>
        </w:rPr>
      </w:pPr>
    </w:p>
    <w:p w:rsidR="00360AE8" w:rsidRPr="00127514" w:rsidRDefault="00360AE8" w:rsidP="00360AE8">
      <w:pPr>
        <w:pStyle w:val="ListParagraph10"/>
        <w:spacing w:after="0"/>
        <w:ind w:left="0"/>
        <w:jc w:val="both"/>
        <w:outlineLvl w:val="0"/>
        <w:rPr>
          <w:rFonts w:eastAsia="Arial Unicode MS" w:cs="Arial"/>
          <w:b/>
        </w:rPr>
      </w:pPr>
      <w:r>
        <w:rPr>
          <w:rFonts w:eastAsia="Arial Unicode MS" w:cs="Arial"/>
        </w:rPr>
        <w:lastRenderedPageBreak/>
        <w:t xml:space="preserve">Cuadro 5: </w:t>
      </w:r>
      <w:r w:rsidRPr="00127514">
        <w:rPr>
          <w:rFonts w:eastAsia="Arial Unicode MS" w:cs="Arial"/>
          <w:b/>
        </w:rPr>
        <w:t>Errores para no volver a cometer</w:t>
      </w:r>
    </w:p>
    <w:p w:rsidR="00360AE8" w:rsidRPr="00127514" w:rsidRDefault="00360AE8" w:rsidP="00CB1088">
      <w:pPr>
        <w:pStyle w:val="ListParagraph10"/>
        <w:spacing w:after="0"/>
        <w:ind w:left="0"/>
        <w:jc w:val="both"/>
        <w:outlineLvl w:val="0"/>
        <w:rPr>
          <w:rFonts w:eastAsia="Arial Unicode MS" w:cs="Arial"/>
          <w:b/>
        </w:rPr>
      </w:pPr>
    </w:p>
    <w:tbl>
      <w:tblPr>
        <w:tblW w:w="0" w:type="auto"/>
        <w:jc w:val="center"/>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948"/>
        <w:gridCol w:w="1909"/>
        <w:gridCol w:w="1909"/>
        <w:gridCol w:w="3063"/>
      </w:tblGrid>
      <w:tr w:rsidR="00360AE8" w:rsidRPr="00127514" w:rsidTr="00360AE8">
        <w:trPr>
          <w:trHeight w:val="620"/>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Fase</w:t>
            </w:r>
          </w:p>
        </w:tc>
        <w:tc>
          <w:tcPr>
            <w:tcW w:w="1909"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Errores identificados</w:t>
            </w:r>
          </w:p>
        </w:tc>
        <w:tc>
          <w:tcPr>
            <w:tcW w:w="1909"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Causas del error</w:t>
            </w:r>
          </w:p>
        </w:tc>
        <w:tc>
          <w:tcPr>
            <w:tcW w:w="3063" w:type="dxa"/>
            <w:tcBorders>
              <w:top w:val="single" w:sz="4" w:space="0" w:color="000000"/>
              <w:left w:val="single" w:sz="4" w:space="0" w:color="000000"/>
              <w:bottom w:val="single" w:sz="4" w:space="0" w:color="000000"/>
              <w:right w:val="single" w:sz="4" w:space="0" w:color="000000"/>
            </w:tcBorders>
            <w:vAlign w:val="center"/>
          </w:tcPr>
          <w:p w:rsidR="00360AE8" w:rsidRPr="00127514" w:rsidRDefault="00360AE8" w:rsidP="007230CD">
            <w:pPr>
              <w:pStyle w:val="ListParagraph10"/>
              <w:spacing w:after="0"/>
              <w:ind w:left="0"/>
              <w:jc w:val="center"/>
              <w:outlineLvl w:val="0"/>
              <w:rPr>
                <w:rFonts w:eastAsia="Arial Unicode MS" w:cs="Arial"/>
                <w:b/>
                <w:sz w:val="20"/>
                <w:szCs w:val="20"/>
              </w:rPr>
            </w:pPr>
            <w:r w:rsidRPr="00127514">
              <w:rPr>
                <w:rFonts w:eastAsia="Arial Unicode MS" w:cs="Arial"/>
                <w:b/>
                <w:sz w:val="20"/>
                <w:szCs w:val="20"/>
              </w:rPr>
              <w:t>Recomendaciones para fases / procesos futuros</w:t>
            </w:r>
          </w:p>
        </w:tc>
      </w:tr>
      <w:tr w:rsidR="00360AE8" w:rsidRPr="00127514" w:rsidTr="00360AE8">
        <w:trPr>
          <w:jc w:val="center"/>
        </w:trPr>
        <w:tc>
          <w:tcPr>
            <w:tcW w:w="2948"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0"/>
              <w:jc w:val="both"/>
              <w:outlineLvl w:val="0"/>
              <w:rPr>
                <w:rFonts w:eastAsia="Arial Unicode MS" w:cs="Arial"/>
                <w:sz w:val="20"/>
                <w:szCs w:val="20"/>
              </w:rPr>
            </w:pPr>
            <w:r w:rsidRPr="00127514">
              <w:rPr>
                <w:rFonts w:eastAsia="Arial Unicode MS" w:cs="Arial"/>
                <w:sz w:val="20"/>
                <w:szCs w:val="20"/>
              </w:rPr>
              <w:t>Difusión</w:t>
            </w:r>
          </w:p>
        </w:tc>
        <w:tc>
          <w:tcPr>
            <w:tcW w:w="1909"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63"/>
              <w:outlineLvl w:val="0"/>
              <w:rPr>
                <w:rFonts w:eastAsia="Arial Unicode MS" w:cs="Arial"/>
                <w:sz w:val="20"/>
                <w:szCs w:val="20"/>
              </w:rPr>
            </w:pPr>
            <w:r w:rsidRPr="00127514">
              <w:rPr>
                <w:rFonts w:eastAsia="Arial Unicode MS" w:cs="Arial"/>
                <w:sz w:val="20"/>
                <w:szCs w:val="20"/>
              </w:rPr>
              <w:t>No incorporar a los medios como aliados</w:t>
            </w:r>
          </w:p>
          <w:p w:rsidR="00360AE8" w:rsidRPr="00127514" w:rsidRDefault="00360AE8" w:rsidP="007230CD">
            <w:pPr>
              <w:pStyle w:val="ListParagraph10"/>
              <w:spacing w:after="0"/>
              <w:ind w:left="63"/>
              <w:outlineLvl w:val="0"/>
              <w:rPr>
                <w:rFonts w:eastAsia="Arial Unicode MS" w:cs="Arial"/>
                <w:sz w:val="20"/>
                <w:szCs w:val="20"/>
              </w:rPr>
            </w:pPr>
            <w:r w:rsidRPr="00127514">
              <w:rPr>
                <w:rFonts w:eastAsia="Arial Unicode MS" w:cs="Arial"/>
                <w:sz w:val="20"/>
                <w:szCs w:val="20"/>
              </w:rPr>
              <w:t>No incluir a actores de la sociedad civil en la fase de persuasión</w:t>
            </w:r>
          </w:p>
          <w:p w:rsidR="00360AE8" w:rsidRPr="00127514" w:rsidRDefault="00360AE8" w:rsidP="007230CD">
            <w:pPr>
              <w:pStyle w:val="ListParagraph10"/>
              <w:spacing w:after="0"/>
              <w:ind w:left="63"/>
              <w:outlineLvl w:val="0"/>
              <w:rPr>
                <w:rFonts w:eastAsia="Arial Unicode MS" w:cs="Arial"/>
                <w:sz w:val="20"/>
                <w:szCs w:val="20"/>
              </w:rPr>
            </w:pPr>
            <w:r w:rsidRPr="00127514">
              <w:rPr>
                <w:rFonts w:eastAsia="Arial Unicode MS" w:cs="Arial"/>
                <w:sz w:val="20"/>
                <w:szCs w:val="20"/>
              </w:rPr>
              <w:t>Realizar la campaña por etapas aisladas</w:t>
            </w:r>
          </w:p>
        </w:tc>
        <w:tc>
          <w:tcPr>
            <w:tcW w:w="1909"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0"/>
              <w:jc w:val="both"/>
              <w:outlineLvl w:val="0"/>
              <w:rPr>
                <w:rFonts w:eastAsia="Arial Unicode MS" w:cs="Arial"/>
                <w:sz w:val="20"/>
                <w:szCs w:val="20"/>
              </w:rPr>
            </w:pPr>
            <w:r w:rsidRPr="00127514">
              <w:rPr>
                <w:rFonts w:eastAsia="Arial Unicode MS" w:cs="Arial"/>
                <w:sz w:val="20"/>
                <w:szCs w:val="20"/>
              </w:rPr>
              <w:t>Falta de tiempo y recursos</w:t>
            </w:r>
          </w:p>
          <w:p w:rsidR="00360AE8" w:rsidRPr="00127514" w:rsidRDefault="00360AE8" w:rsidP="007230CD">
            <w:pPr>
              <w:pStyle w:val="ListParagraph10"/>
              <w:spacing w:after="0"/>
              <w:ind w:left="709"/>
              <w:jc w:val="both"/>
              <w:outlineLvl w:val="0"/>
              <w:rPr>
                <w:rFonts w:eastAsia="Arial Unicode MS" w:cs="Arial"/>
                <w:sz w:val="20"/>
                <w:szCs w:val="20"/>
              </w:rPr>
            </w:pPr>
          </w:p>
        </w:tc>
        <w:tc>
          <w:tcPr>
            <w:tcW w:w="3063" w:type="dxa"/>
            <w:tcBorders>
              <w:top w:val="single" w:sz="4" w:space="0" w:color="000000"/>
              <w:left w:val="single" w:sz="4" w:space="0" w:color="000000"/>
              <w:bottom w:val="single" w:sz="4" w:space="0" w:color="000000"/>
              <w:right w:val="single" w:sz="4" w:space="0" w:color="000000"/>
            </w:tcBorders>
          </w:tcPr>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Promover la participación de la sociedad civil desde el principio</w:t>
            </w:r>
          </w:p>
          <w:p w:rsidR="00360AE8" w:rsidRPr="00127514" w:rsidRDefault="00360AE8" w:rsidP="007230CD">
            <w:pPr>
              <w:pStyle w:val="ListParagraph10"/>
              <w:spacing w:after="0"/>
              <w:ind w:left="0"/>
              <w:outlineLvl w:val="0"/>
              <w:rPr>
                <w:rFonts w:eastAsia="Arial Unicode MS" w:cs="Arial"/>
                <w:sz w:val="20"/>
                <w:szCs w:val="20"/>
              </w:rPr>
            </w:pPr>
            <w:r w:rsidRPr="00127514">
              <w:rPr>
                <w:rFonts w:eastAsia="Arial Unicode MS" w:cs="Arial"/>
                <w:sz w:val="20"/>
                <w:szCs w:val="20"/>
              </w:rPr>
              <w:t>Involucrar y gestionar recursos de la misma sociedad para implementar la campaña</w:t>
            </w:r>
          </w:p>
        </w:tc>
      </w:tr>
    </w:tbl>
    <w:p w:rsidR="00360AE8" w:rsidRPr="00127514" w:rsidRDefault="00360AE8" w:rsidP="00360AE8">
      <w:pPr>
        <w:pStyle w:val="ListParagraph10"/>
        <w:spacing w:after="0"/>
        <w:ind w:left="0"/>
        <w:jc w:val="both"/>
        <w:outlineLvl w:val="0"/>
        <w:rPr>
          <w:rFonts w:eastAsia="Arial Unicode MS" w:cs="Arial"/>
          <w:b/>
          <w:bCs/>
        </w:rPr>
      </w:pPr>
    </w:p>
    <w:p w:rsidR="00360AE8" w:rsidRPr="00127514" w:rsidRDefault="00360AE8" w:rsidP="00360AE8">
      <w:pPr>
        <w:pStyle w:val="ListParagraph10"/>
        <w:spacing w:after="0"/>
        <w:ind w:left="0"/>
        <w:jc w:val="both"/>
        <w:outlineLvl w:val="0"/>
        <w:rPr>
          <w:rFonts w:eastAsia="Arial Unicode MS" w:cs="Arial"/>
          <w:b/>
          <w:bCs/>
        </w:rPr>
      </w:pPr>
    </w:p>
    <w:p w:rsidR="004A2B31" w:rsidRPr="00360AE8" w:rsidRDefault="004A2B31" w:rsidP="00715A09">
      <w:pPr>
        <w:pStyle w:val="ListParagraph10"/>
        <w:spacing w:after="0"/>
        <w:ind w:left="0"/>
        <w:jc w:val="both"/>
        <w:outlineLvl w:val="0"/>
        <w:rPr>
          <w:rFonts w:ascii="Arial Narrow" w:hAnsi="Arial Narrow"/>
        </w:rPr>
      </w:pPr>
    </w:p>
    <w:sectPr w:rsidR="004A2B31" w:rsidRPr="00360AE8" w:rsidSect="00715A09">
      <w:footerReference w:type="even" r:id="rId15"/>
      <w:footerReference w:type="default" r:id="rId16"/>
      <w:pgSz w:w="12240" w:h="15840" w:code="1"/>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70" w:rsidRDefault="00BE2D70">
      <w:pPr>
        <w:spacing w:after="0" w:line="240" w:lineRule="auto"/>
      </w:pPr>
      <w:r>
        <w:separator/>
      </w:r>
    </w:p>
  </w:endnote>
  <w:endnote w:type="continuationSeparator" w:id="0">
    <w:p w:rsidR="00BE2D70" w:rsidRDefault="00BE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A7" w:rsidRDefault="00717E09" w:rsidP="00A71CD6">
    <w:pPr>
      <w:pStyle w:val="Footer"/>
      <w:framePr w:wrap="around" w:vAnchor="text" w:hAnchor="margin" w:xAlign="right" w:y="1"/>
      <w:rPr>
        <w:rStyle w:val="PageNumber"/>
      </w:rPr>
    </w:pPr>
    <w:r>
      <w:rPr>
        <w:rStyle w:val="PageNumber"/>
      </w:rPr>
      <w:fldChar w:fldCharType="begin"/>
    </w:r>
    <w:r w:rsidR="00697CA7">
      <w:rPr>
        <w:rStyle w:val="PageNumber"/>
      </w:rPr>
      <w:instrText xml:space="preserve">PAGE  </w:instrText>
    </w:r>
    <w:r>
      <w:rPr>
        <w:rStyle w:val="PageNumber"/>
      </w:rPr>
      <w:fldChar w:fldCharType="end"/>
    </w:r>
  </w:p>
  <w:p w:rsidR="00697CA7" w:rsidRDefault="00697CA7" w:rsidP="00567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A7" w:rsidRDefault="00717E09" w:rsidP="00A71CD6">
    <w:pPr>
      <w:pStyle w:val="Footer"/>
      <w:framePr w:wrap="around" w:vAnchor="text" w:hAnchor="margin" w:xAlign="right" w:y="1"/>
      <w:rPr>
        <w:rStyle w:val="PageNumber"/>
      </w:rPr>
    </w:pPr>
    <w:r>
      <w:rPr>
        <w:rStyle w:val="PageNumber"/>
      </w:rPr>
      <w:fldChar w:fldCharType="begin"/>
    </w:r>
    <w:r w:rsidR="00697CA7">
      <w:rPr>
        <w:rStyle w:val="PageNumber"/>
      </w:rPr>
      <w:instrText xml:space="preserve">PAGE  </w:instrText>
    </w:r>
    <w:r>
      <w:rPr>
        <w:rStyle w:val="PageNumber"/>
      </w:rPr>
      <w:fldChar w:fldCharType="separate"/>
    </w:r>
    <w:r w:rsidR="006A695C">
      <w:rPr>
        <w:rStyle w:val="PageNumber"/>
        <w:noProof/>
      </w:rPr>
      <w:t>19</w:t>
    </w:r>
    <w:r>
      <w:rPr>
        <w:rStyle w:val="PageNumber"/>
      </w:rPr>
      <w:fldChar w:fldCharType="end"/>
    </w:r>
  </w:p>
  <w:p w:rsidR="00697CA7" w:rsidRDefault="00697CA7" w:rsidP="005679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70" w:rsidRDefault="00BE2D70">
      <w:pPr>
        <w:spacing w:after="0" w:line="240" w:lineRule="auto"/>
      </w:pPr>
      <w:r>
        <w:separator/>
      </w:r>
    </w:p>
  </w:footnote>
  <w:footnote w:type="continuationSeparator" w:id="0">
    <w:p w:rsidR="00BE2D70" w:rsidRDefault="00BE2D70">
      <w:pPr>
        <w:spacing w:after="0" w:line="240" w:lineRule="auto"/>
      </w:pPr>
      <w:r>
        <w:continuationSeparator/>
      </w:r>
    </w:p>
  </w:footnote>
  <w:footnote w:id="1">
    <w:p w:rsidR="00071141" w:rsidRPr="00071141" w:rsidRDefault="00071141" w:rsidP="00071141">
      <w:pPr>
        <w:jc w:val="both"/>
        <w:rPr>
          <w:rFonts w:ascii="Arial Narrow" w:hAnsi="Arial Narrow"/>
          <w:sz w:val="16"/>
          <w:szCs w:val="16"/>
          <w:lang w:val="es-ES_tradnl"/>
        </w:rPr>
      </w:pPr>
      <w:r w:rsidRPr="00071141">
        <w:rPr>
          <w:rStyle w:val="FootnoteReference"/>
          <w:sz w:val="16"/>
          <w:szCs w:val="16"/>
        </w:rPr>
        <w:footnoteRef/>
      </w:r>
      <w:r w:rsidRPr="00071141">
        <w:rPr>
          <w:sz w:val="16"/>
          <w:szCs w:val="16"/>
        </w:rPr>
        <w:t xml:space="preserve"> </w:t>
      </w:r>
      <w:r w:rsidRPr="00071141">
        <w:rPr>
          <w:rFonts w:ascii="Arial Narrow" w:hAnsi="Arial Narrow"/>
          <w:sz w:val="16"/>
          <w:szCs w:val="16"/>
          <w:lang w:val="es-ES_tradnl"/>
        </w:rPr>
        <w:t>Un estudio de caso</w:t>
      </w:r>
      <w:r>
        <w:rPr>
          <w:rFonts w:ascii="Arial Narrow" w:hAnsi="Arial Narrow"/>
          <w:sz w:val="16"/>
          <w:szCs w:val="16"/>
          <w:lang w:val="es-ES_tradnl"/>
        </w:rPr>
        <w:t xml:space="preserve"> </w:t>
      </w:r>
      <w:r w:rsidRPr="00071141">
        <w:rPr>
          <w:rFonts w:ascii="Arial Narrow" w:hAnsi="Arial Narrow"/>
          <w:sz w:val="16"/>
          <w:szCs w:val="16"/>
          <w:lang w:val="es-ES_tradnl"/>
        </w:rPr>
        <w:t xml:space="preserve">consiste en la identificación de los procesos que condujeron al desarrollo de lecciones aprendidas y buenas prácticas que puedan ser replicados en distintos ámbitos. </w:t>
      </w:r>
    </w:p>
    <w:p w:rsidR="00071141" w:rsidRPr="00071141" w:rsidRDefault="00071141">
      <w:pPr>
        <w:pStyle w:val="FootnoteText"/>
      </w:pPr>
    </w:p>
  </w:footnote>
  <w:footnote w:id="2">
    <w:p w:rsidR="000004A2" w:rsidRPr="000004A2" w:rsidRDefault="000004A2" w:rsidP="000004A2">
      <w:pPr>
        <w:jc w:val="both"/>
        <w:rPr>
          <w:sz w:val="16"/>
          <w:szCs w:val="16"/>
        </w:rPr>
      </w:pPr>
      <w:r w:rsidRPr="00E245AF">
        <w:rPr>
          <w:rStyle w:val="FootnoteReference"/>
          <w:sz w:val="18"/>
          <w:szCs w:val="18"/>
        </w:rPr>
        <w:footnoteRef/>
      </w:r>
      <w:r w:rsidRPr="000004A2">
        <w:rPr>
          <w:sz w:val="16"/>
          <w:szCs w:val="16"/>
        </w:rPr>
        <w:t xml:space="preserve"> </w:t>
      </w:r>
      <w:r w:rsidRPr="000004A2">
        <w:rPr>
          <w:rFonts w:asciiTheme="majorHAnsi" w:eastAsiaTheme="majorEastAsia" w:hAnsiTheme="majorHAnsi" w:cstheme="majorBidi"/>
          <w:sz w:val="16"/>
          <w:szCs w:val="16"/>
        </w:rPr>
        <w:t>La Descripción de la intervención consiste en describir donde y cuando se realizó la experiencia, que actores participaron, con que objetivos deseados</w:t>
      </w:r>
      <w:r w:rsidR="000F5B82">
        <w:rPr>
          <w:rFonts w:asciiTheme="majorHAnsi" w:eastAsiaTheme="majorEastAsia" w:hAnsiTheme="majorHAnsi" w:cstheme="majorBidi"/>
          <w:sz w:val="16"/>
          <w:szCs w:val="16"/>
        </w:rPr>
        <w:t xml:space="preserve">, las metodologías e instrumentos aplicados </w:t>
      </w:r>
      <w:r w:rsidRPr="000004A2">
        <w:rPr>
          <w:rFonts w:asciiTheme="majorHAnsi" w:eastAsiaTheme="majorEastAsia" w:hAnsiTheme="majorHAnsi" w:cstheme="majorBidi"/>
          <w:sz w:val="16"/>
          <w:szCs w:val="16"/>
        </w:rPr>
        <w:t xml:space="preserve"> y las</w:t>
      </w:r>
      <w:r w:rsidR="000F5B82">
        <w:rPr>
          <w:rFonts w:asciiTheme="majorHAnsi" w:eastAsiaTheme="majorEastAsia" w:hAnsiTheme="majorHAnsi" w:cstheme="majorBidi"/>
          <w:sz w:val="16"/>
          <w:szCs w:val="16"/>
        </w:rPr>
        <w:t xml:space="preserve"> fases del proceso.  </w:t>
      </w:r>
    </w:p>
  </w:footnote>
  <w:footnote w:id="3">
    <w:p w:rsidR="00E245AF" w:rsidRPr="00E245AF" w:rsidRDefault="00E245AF" w:rsidP="00E245AF">
      <w:pPr>
        <w:jc w:val="both"/>
        <w:rPr>
          <w:sz w:val="18"/>
          <w:szCs w:val="18"/>
        </w:rPr>
      </w:pPr>
      <w:r w:rsidRPr="00E245AF">
        <w:rPr>
          <w:rStyle w:val="FootnoteReference"/>
          <w:sz w:val="18"/>
          <w:szCs w:val="18"/>
        </w:rPr>
        <w:footnoteRef/>
      </w:r>
      <w:r w:rsidRPr="00E245AF">
        <w:rPr>
          <w:rStyle w:val="FootnoteReference"/>
          <w:sz w:val="18"/>
          <w:szCs w:val="18"/>
        </w:rPr>
        <w:t xml:space="preserve"> </w:t>
      </w:r>
      <w:r w:rsidRPr="00E245AF">
        <w:rPr>
          <w:rFonts w:asciiTheme="majorHAnsi" w:eastAsiaTheme="majorEastAsia" w:hAnsiTheme="majorHAnsi" w:cstheme="majorBidi"/>
          <w:sz w:val="16"/>
          <w:szCs w:val="16"/>
        </w:rPr>
        <w:t xml:space="preserve">La recuperación de la memoria consiste en visualizar lo sucedido en el proceso, no solo lo programado.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6D0"/>
    <w:multiLevelType w:val="hybridMultilevel"/>
    <w:tmpl w:val="1D8A869E"/>
    <w:lvl w:ilvl="0" w:tplc="540A0005">
      <w:start w:val="1"/>
      <w:numFmt w:val="bullet"/>
      <w:lvlText w:val=""/>
      <w:lvlJc w:val="left"/>
      <w:pPr>
        <w:ind w:left="1788" w:hanging="360"/>
      </w:pPr>
      <w:rPr>
        <w:rFonts w:ascii="Wingdings" w:hAnsi="Wingdings"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1">
    <w:nsid w:val="051E0CB5"/>
    <w:multiLevelType w:val="hybridMultilevel"/>
    <w:tmpl w:val="50227DE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ambria"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ambria"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ambria"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57D4B25"/>
    <w:multiLevelType w:val="hybridMultilevel"/>
    <w:tmpl w:val="134228F4"/>
    <w:lvl w:ilvl="0" w:tplc="540A0001">
      <w:start w:val="1"/>
      <w:numFmt w:val="bullet"/>
      <w:lvlText w:val=""/>
      <w:lvlJc w:val="left"/>
      <w:pPr>
        <w:ind w:left="1788" w:hanging="360"/>
      </w:pPr>
      <w:rPr>
        <w:rFonts w:ascii="Symbol" w:hAnsi="Symbol"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3">
    <w:nsid w:val="07BA0DC5"/>
    <w:multiLevelType w:val="hybridMultilevel"/>
    <w:tmpl w:val="E70A0BD8"/>
    <w:lvl w:ilvl="0" w:tplc="AD92694C">
      <w:start w:val="1"/>
      <w:numFmt w:val="lowerLetter"/>
      <w:lvlText w:val="%1)"/>
      <w:lvlJc w:val="left"/>
      <w:pPr>
        <w:ind w:left="1069"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1AD5859"/>
    <w:multiLevelType w:val="hybridMultilevel"/>
    <w:tmpl w:val="0F686C3C"/>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25735C6"/>
    <w:multiLevelType w:val="hybridMultilevel"/>
    <w:tmpl w:val="44E8D74A"/>
    <w:lvl w:ilvl="0" w:tplc="540A0001">
      <w:start w:val="1"/>
      <w:numFmt w:val="bullet"/>
      <w:lvlText w:val=""/>
      <w:lvlJc w:val="left"/>
      <w:pPr>
        <w:ind w:left="1428" w:hanging="360"/>
      </w:pPr>
      <w:rPr>
        <w:rFonts w:ascii="Symbol" w:hAnsi="Symbol"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6">
    <w:nsid w:val="16377589"/>
    <w:multiLevelType w:val="hybridMultilevel"/>
    <w:tmpl w:val="B502ABC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16864956"/>
    <w:multiLevelType w:val="hybridMultilevel"/>
    <w:tmpl w:val="96969228"/>
    <w:lvl w:ilvl="0" w:tplc="540A0001">
      <w:start w:val="1"/>
      <w:numFmt w:val="bullet"/>
      <w:lvlText w:val=""/>
      <w:lvlJc w:val="left"/>
      <w:pPr>
        <w:ind w:left="1788" w:hanging="360"/>
      </w:pPr>
      <w:rPr>
        <w:rFonts w:ascii="Symbol" w:hAnsi="Symbol"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8">
    <w:nsid w:val="1F303096"/>
    <w:multiLevelType w:val="hybridMultilevel"/>
    <w:tmpl w:val="6C6E22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23F92F0C"/>
    <w:multiLevelType w:val="hybridMultilevel"/>
    <w:tmpl w:val="28245DB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25B120C4"/>
    <w:multiLevelType w:val="hybridMultilevel"/>
    <w:tmpl w:val="720A7A5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nsid w:val="29C06F92"/>
    <w:multiLevelType w:val="hybridMultilevel"/>
    <w:tmpl w:val="1EE205B0"/>
    <w:lvl w:ilvl="0" w:tplc="88464D8E">
      <w:start w:val="1"/>
      <w:numFmt w:val="bullet"/>
      <w:lvlText w:val="•"/>
      <w:lvlJc w:val="left"/>
      <w:pPr>
        <w:tabs>
          <w:tab w:val="num" w:pos="1068"/>
        </w:tabs>
        <w:ind w:left="1068" w:hanging="360"/>
      </w:pPr>
      <w:rPr>
        <w:rFonts w:ascii="Arial" w:hAnsi="Arial" w:hint="default"/>
      </w:rPr>
    </w:lvl>
    <w:lvl w:ilvl="1" w:tplc="AE907ED0" w:tentative="1">
      <w:start w:val="1"/>
      <w:numFmt w:val="bullet"/>
      <w:lvlText w:val="•"/>
      <w:lvlJc w:val="left"/>
      <w:pPr>
        <w:tabs>
          <w:tab w:val="num" w:pos="1788"/>
        </w:tabs>
        <w:ind w:left="1788" w:hanging="360"/>
      </w:pPr>
      <w:rPr>
        <w:rFonts w:ascii="Arial" w:hAnsi="Arial" w:hint="default"/>
      </w:rPr>
    </w:lvl>
    <w:lvl w:ilvl="2" w:tplc="96F81FD8" w:tentative="1">
      <w:start w:val="1"/>
      <w:numFmt w:val="bullet"/>
      <w:lvlText w:val="•"/>
      <w:lvlJc w:val="left"/>
      <w:pPr>
        <w:tabs>
          <w:tab w:val="num" w:pos="2508"/>
        </w:tabs>
        <w:ind w:left="2508" w:hanging="360"/>
      </w:pPr>
      <w:rPr>
        <w:rFonts w:ascii="Arial" w:hAnsi="Arial" w:hint="default"/>
      </w:rPr>
    </w:lvl>
    <w:lvl w:ilvl="3" w:tplc="07F6BA20" w:tentative="1">
      <w:start w:val="1"/>
      <w:numFmt w:val="bullet"/>
      <w:lvlText w:val="•"/>
      <w:lvlJc w:val="left"/>
      <w:pPr>
        <w:tabs>
          <w:tab w:val="num" w:pos="3228"/>
        </w:tabs>
        <w:ind w:left="3228" w:hanging="360"/>
      </w:pPr>
      <w:rPr>
        <w:rFonts w:ascii="Arial" w:hAnsi="Arial" w:hint="default"/>
      </w:rPr>
    </w:lvl>
    <w:lvl w:ilvl="4" w:tplc="144636A4" w:tentative="1">
      <w:start w:val="1"/>
      <w:numFmt w:val="bullet"/>
      <w:lvlText w:val="•"/>
      <w:lvlJc w:val="left"/>
      <w:pPr>
        <w:tabs>
          <w:tab w:val="num" w:pos="3948"/>
        </w:tabs>
        <w:ind w:left="3948" w:hanging="360"/>
      </w:pPr>
      <w:rPr>
        <w:rFonts w:ascii="Arial" w:hAnsi="Arial" w:hint="default"/>
      </w:rPr>
    </w:lvl>
    <w:lvl w:ilvl="5" w:tplc="ADF65178" w:tentative="1">
      <w:start w:val="1"/>
      <w:numFmt w:val="bullet"/>
      <w:lvlText w:val="•"/>
      <w:lvlJc w:val="left"/>
      <w:pPr>
        <w:tabs>
          <w:tab w:val="num" w:pos="4668"/>
        </w:tabs>
        <w:ind w:left="4668" w:hanging="360"/>
      </w:pPr>
      <w:rPr>
        <w:rFonts w:ascii="Arial" w:hAnsi="Arial" w:hint="default"/>
      </w:rPr>
    </w:lvl>
    <w:lvl w:ilvl="6" w:tplc="016CDD24" w:tentative="1">
      <w:start w:val="1"/>
      <w:numFmt w:val="bullet"/>
      <w:lvlText w:val="•"/>
      <w:lvlJc w:val="left"/>
      <w:pPr>
        <w:tabs>
          <w:tab w:val="num" w:pos="5388"/>
        </w:tabs>
        <w:ind w:left="5388" w:hanging="360"/>
      </w:pPr>
      <w:rPr>
        <w:rFonts w:ascii="Arial" w:hAnsi="Arial" w:hint="default"/>
      </w:rPr>
    </w:lvl>
    <w:lvl w:ilvl="7" w:tplc="4C48D642" w:tentative="1">
      <w:start w:val="1"/>
      <w:numFmt w:val="bullet"/>
      <w:lvlText w:val="•"/>
      <w:lvlJc w:val="left"/>
      <w:pPr>
        <w:tabs>
          <w:tab w:val="num" w:pos="6108"/>
        </w:tabs>
        <w:ind w:left="6108" w:hanging="360"/>
      </w:pPr>
      <w:rPr>
        <w:rFonts w:ascii="Arial" w:hAnsi="Arial" w:hint="default"/>
      </w:rPr>
    </w:lvl>
    <w:lvl w:ilvl="8" w:tplc="222C6DA6" w:tentative="1">
      <w:start w:val="1"/>
      <w:numFmt w:val="bullet"/>
      <w:lvlText w:val="•"/>
      <w:lvlJc w:val="left"/>
      <w:pPr>
        <w:tabs>
          <w:tab w:val="num" w:pos="6828"/>
        </w:tabs>
        <w:ind w:left="6828" w:hanging="360"/>
      </w:pPr>
      <w:rPr>
        <w:rFonts w:ascii="Arial" w:hAnsi="Arial" w:hint="default"/>
      </w:rPr>
    </w:lvl>
  </w:abstractNum>
  <w:abstractNum w:abstractNumId="12">
    <w:nsid w:val="2BA87747"/>
    <w:multiLevelType w:val="hybridMultilevel"/>
    <w:tmpl w:val="779CFB78"/>
    <w:lvl w:ilvl="0" w:tplc="540A0001">
      <w:start w:val="1"/>
      <w:numFmt w:val="bullet"/>
      <w:lvlText w:val=""/>
      <w:lvlJc w:val="left"/>
      <w:pPr>
        <w:ind w:left="1788" w:hanging="360"/>
      </w:pPr>
      <w:rPr>
        <w:rFonts w:ascii="Symbol" w:hAnsi="Symbol"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13">
    <w:nsid w:val="2C5C75B1"/>
    <w:multiLevelType w:val="hybridMultilevel"/>
    <w:tmpl w:val="9D6489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ambri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ambria"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ambria"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D9D7139"/>
    <w:multiLevelType w:val="hybridMultilevel"/>
    <w:tmpl w:val="A242352A"/>
    <w:lvl w:ilvl="0" w:tplc="07824B3C">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5">
    <w:nsid w:val="3DA64183"/>
    <w:multiLevelType w:val="hybridMultilevel"/>
    <w:tmpl w:val="E37491A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nsid w:val="41244BCC"/>
    <w:multiLevelType w:val="hybridMultilevel"/>
    <w:tmpl w:val="3294B390"/>
    <w:lvl w:ilvl="0" w:tplc="400A0001">
      <w:start w:val="1"/>
      <w:numFmt w:val="bullet"/>
      <w:lvlText w:val=""/>
      <w:lvlJc w:val="left"/>
      <w:pPr>
        <w:ind w:left="3327" w:hanging="360"/>
      </w:pPr>
      <w:rPr>
        <w:rFonts w:ascii="Symbol" w:hAnsi="Symbol" w:hint="default"/>
      </w:rPr>
    </w:lvl>
    <w:lvl w:ilvl="1" w:tplc="400A0003">
      <w:start w:val="1"/>
      <w:numFmt w:val="bullet"/>
      <w:lvlText w:val="o"/>
      <w:lvlJc w:val="left"/>
      <w:pPr>
        <w:ind w:left="4047" w:hanging="360"/>
      </w:pPr>
      <w:rPr>
        <w:rFonts w:ascii="Courier New" w:hAnsi="Courier New" w:cs="Courier New" w:hint="default"/>
      </w:rPr>
    </w:lvl>
    <w:lvl w:ilvl="2" w:tplc="400A0005" w:tentative="1">
      <w:start w:val="1"/>
      <w:numFmt w:val="bullet"/>
      <w:lvlText w:val=""/>
      <w:lvlJc w:val="left"/>
      <w:pPr>
        <w:ind w:left="4767" w:hanging="360"/>
      </w:pPr>
      <w:rPr>
        <w:rFonts w:ascii="Wingdings" w:hAnsi="Wingdings" w:hint="default"/>
      </w:rPr>
    </w:lvl>
    <w:lvl w:ilvl="3" w:tplc="400A0001" w:tentative="1">
      <w:start w:val="1"/>
      <w:numFmt w:val="bullet"/>
      <w:lvlText w:val=""/>
      <w:lvlJc w:val="left"/>
      <w:pPr>
        <w:ind w:left="5487" w:hanging="360"/>
      </w:pPr>
      <w:rPr>
        <w:rFonts w:ascii="Symbol" w:hAnsi="Symbol" w:hint="default"/>
      </w:rPr>
    </w:lvl>
    <w:lvl w:ilvl="4" w:tplc="400A0003" w:tentative="1">
      <w:start w:val="1"/>
      <w:numFmt w:val="bullet"/>
      <w:lvlText w:val="o"/>
      <w:lvlJc w:val="left"/>
      <w:pPr>
        <w:ind w:left="6207" w:hanging="360"/>
      </w:pPr>
      <w:rPr>
        <w:rFonts w:ascii="Courier New" w:hAnsi="Courier New" w:cs="Courier New" w:hint="default"/>
      </w:rPr>
    </w:lvl>
    <w:lvl w:ilvl="5" w:tplc="400A0005" w:tentative="1">
      <w:start w:val="1"/>
      <w:numFmt w:val="bullet"/>
      <w:lvlText w:val=""/>
      <w:lvlJc w:val="left"/>
      <w:pPr>
        <w:ind w:left="6927" w:hanging="360"/>
      </w:pPr>
      <w:rPr>
        <w:rFonts w:ascii="Wingdings" w:hAnsi="Wingdings" w:hint="default"/>
      </w:rPr>
    </w:lvl>
    <w:lvl w:ilvl="6" w:tplc="400A0001" w:tentative="1">
      <w:start w:val="1"/>
      <w:numFmt w:val="bullet"/>
      <w:lvlText w:val=""/>
      <w:lvlJc w:val="left"/>
      <w:pPr>
        <w:ind w:left="7647" w:hanging="360"/>
      </w:pPr>
      <w:rPr>
        <w:rFonts w:ascii="Symbol" w:hAnsi="Symbol" w:hint="default"/>
      </w:rPr>
    </w:lvl>
    <w:lvl w:ilvl="7" w:tplc="400A0003" w:tentative="1">
      <w:start w:val="1"/>
      <w:numFmt w:val="bullet"/>
      <w:lvlText w:val="o"/>
      <w:lvlJc w:val="left"/>
      <w:pPr>
        <w:ind w:left="8367" w:hanging="360"/>
      </w:pPr>
      <w:rPr>
        <w:rFonts w:ascii="Courier New" w:hAnsi="Courier New" w:cs="Courier New" w:hint="default"/>
      </w:rPr>
    </w:lvl>
    <w:lvl w:ilvl="8" w:tplc="400A0005" w:tentative="1">
      <w:start w:val="1"/>
      <w:numFmt w:val="bullet"/>
      <w:lvlText w:val=""/>
      <w:lvlJc w:val="left"/>
      <w:pPr>
        <w:ind w:left="9087" w:hanging="360"/>
      </w:pPr>
      <w:rPr>
        <w:rFonts w:ascii="Wingdings" w:hAnsi="Wingdings" w:hint="default"/>
      </w:rPr>
    </w:lvl>
  </w:abstractNum>
  <w:abstractNum w:abstractNumId="17">
    <w:nsid w:val="42A564CB"/>
    <w:multiLevelType w:val="hybridMultilevel"/>
    <w:tmpl w:val="1D189B4E"/>
    <w:lvl w:ilvl="0" w:tplc="540A000D">
      <w:start w:val="1"/>
      <w:numFmt w:val="bullet"/>
      <w:lvlText w:val=""/>
      <w:lvlJc w:val="left"/>
      <w:pPr>
        <w:ind w:left="1788" w:hanging="360"/>
      </w:pPr>
      <w:rPr>
        <w:rFonts w:ascii="Wingdings" w:hAnsi="Wingdings"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18">
    <w:nsid w:val="47315C5E"/>
    <w:multiLevelType w:val="hybridMultilevel"/>
    <w:tmpl w:val="D2A475DA"/>
    <w:lvl w:ilvl="0" w:tplc="0220087A">
      <w:start w:val="1"/>
      <w:numFmt w:val="bullet"/>
      <w:lvlText w:val=""/>
      <w:lvlJc w:val="left"/>
      <w:pPr>
        <w:ind w:left="965" w:hanging="360"/>
      </w:pPr>
      <w:rPr>
        <w:rFonts w:ascii="Symbol" w:hAnsi="Symbol" w:hint="default"/>
        <w:sz w:val="20"/>
        <w:szCs w:val="20"/>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C6741E2"/>
    <w:multiLevelType w:val="hybridMultilevel"/>
    <w:tmpl w:val="67CC6BE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0">
    <w:nsid w:val="4F1D5444"/>
    <w:multiLevelType w:val="hybridMultilevel"/>
    <w:tmpl w:val="08004B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ambria"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ambria"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ambria"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511B4C7A"/>
    <w:multiLevelType w:val="hybridMultilevel"/>
    <w:tmpl w:val="73CA6B0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ambria"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ambria"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ambria"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55C9359E"/>
    <w:multiLevelType w:val="hybridMultilevel"/>
    <w:tmpl w:val="530C5416"/>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7383CB1"/>
    <w:multiLevelType w:val="hybridMultilevel"/>
    <w:tmpl w:val="21F88526"/>
    <w:lvl w:ilvl="0" w:tplc="540A0001">
      <w:start w:val="1"/>
      <w:numFmt w:val="bullet"/>
      <w:lvlText w:val=""/>
      <w:lvlJc w:val="left"/>
      <w:pPr>
        <w:ind w:left="1788" w:hanging="360"/>
      </w:pPr>
      <w:rPr>
        <w:rFonts w:ascii="Symbol" w:hAnsi="Symbol"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24">
    <w:nsid w:val="57826A54"/>
    <w:multiLevelType w:val="hybridMultilevel"/>
    <w:tmpl w:val="B3FC5E6C"/>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5">
    <w:nsid w:val="580161BF"/>
    <w:multiLevelType w:val="hybridMultilevel"/>
    <w:tmpl w:val="A96E4EC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nsid w:val="5DE13AF5"/>
    <w:multiLevelType w:val="hybridMultilevel"/>
    <w:tmpl w:val="EBAE22C0"/>
    <w:lvl w:ilvl="0" w:tplc="540A0001">
      <w:start w:val="1"/>
      <w:numFmt w:val="bullet"/>
      <w:lvlText w:val=""/>
      <w:lvlJc w:val="left"/>
      <w:pPr>
        <w:ind w:left="1788" w:hanging="360"/>
      </w:pPr>
      <w:rPr>
        <w:rFonts w:ascii="Symbol" w:hAnsi="Symbol"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27">
    <w:nsid w:val="61182BD0"/>
    <w:multiLevelType w:val="hybridMultilevel"/>
    <w:tmpl w:val="0FC660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639E75EE"/>
    <w:multiLevelType w:val="hybridMultilevel"/>
    <w:tmpl w:val="DB2EF8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651764AF"/>
    <w:multiLevelType w:val="multilevel"/>
    <w:tmpl w:val="E70A0BD8"/>
    <w:lvl w:ilvl="0">
      <w:start w:val="1"/>
      <w:numFmt w:val="lowerLetter"/>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920553"/>
    <w:multiLevelType w:val="hybridMultilevel"/>
    <w:tmpl w:val="E8F80050"/>
    <w:lvl w:ilvl="0" w:tplc="43F0E2FE">
      <w:start w:val="1"/>
      <w:numFmt w:val="bullet"/>
      <w:lvlText w:val="•"/>
      <w:lvlJc w:val="left"/>
      <w:pPr>
        <w:tabs>
          <w:tab w:val="num" w:pos="1429"/>
        </w:tabs>
        <w:ind w:left="1429" w:hanging="360"/>
      </w:pPr>
      <w:rPr>
        <w:rFonts w:ascii="Arial" w:hAnsi="Arial" w:hint="default"/>
      </w:rPr>
    </w:lvl>
    <w:lvl w:ilvl="1" w:tplc="E83033C4" w:tentative="1">
      <w:start w:val="1"/>
      <w:numFmt w:val="bullet"/>
      <w:lvlText w:val="•"/>
      <w:lvlJc w:val="left"/>
      <w:pPr>
        <w:tabs>
          <w:tab w:val="num" w:pos="2149"/>
        </w:tabs>
        <w:ind w:left="2149" w:hanging="360"/>
      </w:pPr>
      <w:rPr>
        <w:rFonts w:ascii="Arial" w:hAnsi="Arial" w:hint="default"/>
      </w:rPr>
    </w:lvl>
    <w:lvl w:ilvl="2" w:tplc="50EE4D46" w:tentative="1">
      <w:start w:val="1"/>
      <w:numFmt w:val="bullet"/>
      <w:lvlText w:val="•"/>
      <w:lvlJc w:val="left"/>
      <w:pPr>
        <w:tabs>
          <w:tab w:val="num" w:pos="2869"/>
        </w:tabs>
        <w:ind w:left="2869" w:hanging="360"/>
      </w:pPr>
      <w:rPr>
        <w:rFonts w:ascii="Arial" w:hAnsi="Arial" w:hint="default"/>
      </w:rPr>
    </w:lvl>
    <w:lvl w:ilvl="3" w:tplc="F726366A" w:tentative="1">
      <w:start w:val="1"/>
      <w:numFmt w:val="bullet"/>
      <w:lvlText w:val="•"/>
      <w:lvlJc w:val="left"/>
      <w:pPr>
        <w:tabs>
          <w:tab w:val="num" w:pos="3589"/>
        </w:tabs>
        <w:ind w:left="3589" w:hanging="360"/>
      </w:pPr>
      <w:rPr>
        <w:rFonts w:ascii="Arial" w:hAnsi="Arial" w:hint="default"/>
      </w:rPr>
    </w:lvl>
    <w:lvl w:ilvl="4" w:tplc="F4FE75CC" w:tentative="1">
      <w:start w:val="1"/>
      <w:numFmt w:val="bullet"/>
      <w:lvlText w:val="•"/>
      <w:lvlJc w:val="left"/>
      <w:pPr>
        <w:tabs>
          <w:tab w:val="num" w:pos="4309"/>
        </w:tabs>
        <w:ind w:left="4309" w:hanging="360"/>
      </w:pPr>
      <w:rPr>
        <w:rFonts w:ascii="Arial" w:hAnsi="Arial" w:hint="default"/>
      </w:rPr>
    </w:lvl>
    <w:lvl w:ilvl="5" w:tplc="B4E69456" w:tentative="1">
      <w:start w:val="1"/>
      <w:numFmt w:val="bullet"/>
      <w:lvlText w:val="•"/>
      <w:lvlJc w:val="left"/>
      <w:pPr>
        <w:tabs>
          <w:tab w:val="num" w:pos="5029"/>
        </w:tabs>
        <w:ind w:left="5029" w:hanging="360"/>
      </w:pPr>
      <w:rPr>
        <w:rFonts w:ascii="Arial" w:hAnsi="Arial" w:hint="default"/>
      </w:rPr>
    </w:lvl>
    <w:lvl w:ilvl="6" w:tplc="2E2EDFD2" w:tentative="1">
      <w:start w:val="1"/>
      <w:numFmt w:val="bullet"/>
      <w:lvlText w:val="•"/>
      <w:lvlJc w:val="left"/>
      <w:pPr>
        <w:tabs>
          <w:tab w:val="num" w:pos="5749"/>
        </w:tabs>
        <w:ind w:left="5749" w:hanging="360"/>
      </w:pPr>
      <w:rPr>
        <w:rFonts w:ascii="Arial" w:hAnsi="Arial" w:hint="default"/>
      </w:rPr>
    </w:lvl>
    <w:lvl w:ilvl="7" w:tplc="30188B94" w:tentative="1">
      <w:start w:val="1"/>
      <w:numFmt w:val="bullet"/>
      <w:lvlText w:val="•"/>
      <w:lvlJc w:val="left"/>
      <w:pPr>
        <w:tabs>
          <w:tab w:val="num" w:pos="6469"/>
        </w:tabs>
        <w:ind w:left="6469" w:hanging="360"/>
      </w:pPr>
      <w:rPr>
        <w:rFonts w:ascii="Arial" w:hAnsi="Arial" w:hint="default"/>
      </w:rPr>
    </w:lvl>
    <w:lvl w:ilvl="8" w:tplc="182253FA" w:tentative="1">
      <w:start w:val="1"/>
      <w:numFmt w:val="bullet"/>
      <w:lvlText w:val="•"/>
      <w:lvlJc w:val="left"/>
      <w:pPr>
        <w:tabs>
          <w:tab w:val="num" w:pos="7189"/>
        </w:tabs>
        <w:ind w:left="7189" w:hanging="360"/>
      </w:pPr>
      <w:rPr>
        <w:rFonts w:ascii="Arial" w:hAnsi="Arial" w:hint="default"/>
      </w:rPr>
    </w:lvl>
  </w:abstractNum>
  <w:abstractNum w:abstractNumId="31">
    <w:nsid w:val="68E16066"/>
    <w:multiLevelType w:val="hybridMultilevel"/>
    <w:tmpl w:val="0D8620BC"/>
    <w:lvl w:ilvl="0" w:tplc="540A000D">
      <w:start w:val="1"/>
      <w:numFmt w:val="bullet"/>
      <w:lvlText w:val=""/>
      <w:lvlJc w:val="left"/>
      <w:pPr>
        <w:ind w:left="1788" w:hanging="360"/>
      </w:pPr>
      <w:rPr>
        <w:rFonts w:ascii="Wingdings" w:hAnsi="Wingdings"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32">
    <w:nsid w:val="6A673A4C"/>
    <w:multiLevelType w:val="hybridMultilevel"/>
    <w:tmpl w:val="7E1EA324"/>
    <w:lvl w:ilvl="0" w:tplc="540A000D">
      <w:start w:val="1"/>
      <w:numFmt w:val="bullet"/>
      <w:lvlText w:val=""/>
      <w:lvlJc w:val="left"/>
      <w:pPr>
        <w:ind w:left="1788" w:hanging="360"/>
      </w:pPr>
      <w:rPr>
        <w:rFonts w:ascii="Wingdings" w:hAnsi="Wingdings"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33">
    <w:nsid w:val="6B2E0A11"/>
    <w:multiLevelType w:val="hybridMultilevel"/>
    <w:tmpl w:val="CAD619E6"/>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4">
    <w:nsid w:val="6B474C59"/>
    <w:multiLevelType w:val="hybridMultilevel"/>
    <w:tmpl w:val="B762CF78"/>
    <w:lvl w:ilvl="0" w:tplc="540A000D">
      <w:start w:val="1"/>
      <w:numFmt w:val="bullet"/>
      <w:lvlText w:val=""/>
      <w:lvlJc w:val="left"/>
      <w:pPr>
        <w:ind w:left="1788" w:hanging="360"/>
      </w:pPr>
      <w:rPr>
        <w:rFonts w:ascii="Wingdings" w:hAnsi="Wingdings"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35">
    <w:nsid w:val="6D163EBD"/>
    <w:multiLevelType w:val="hybridMultilevel"/>
    <w:tmpl w:val="1FCEADD8"/>
    <w:lvl w:ilvl="0" w:tplc="540A000D">
      <w:start w:val="1"/>
      <w:numFmt w:val="bullet"/>
      <w:lvlText w:val=""/>
      <w:lvlJc w:val="left"/>
      <w:pPr>
        <w:ind w:left="1788" w:hanging="360"/>
      </w:pPr>
      <w:rPr>
        <w:rFonts w:ascii="Wingdings" w:hAnsi="Wingdings"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36">
    <w:nsid w:val="6E755285"/>
    <w:multiLevelType w:val="hybridMultilevel"/>
    <w:tmpl w:val="F224CFA0"/>
    <w:lvl w:ilvl="0" w:tplc="AD92694C">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7">
    <w:nsid w:val="716E4D4B"/>
    <w:multiLevelType w:val="hybridMultilevel"/>
    <w:tmpl w:val="F41C55FC"/>
    <w:lvl w:ilvl="0" w:tplc="2130A87C">
      <w:start w:val="1"/>
      <w:numFmt w:val="bullet"/>
      <w:lvlText w:val="•"/>
      <w:lvlJc w:val="left"/>
      <w:pPr>
        <w:tabs>
          <w:tab w:val="num" w:pos="720"/>
        </w:tabs>
        <w:ind w:left="720" w:hanging="360"/>
      </w:pPr>
      <w:rPr>
        <w:rFonts w:ascii="Arial" w:hAnsi="Arial" w:hint="default"/>
      </w:rPr>
    </w:lvl>
    <w:lvl w:ilvl="1" w:tplc="4BCA0A7A" w:tentative="1">
      <w:start w:val="1"/>
      <w:numFmt w:val="bullet"/>
      <w:lvlText w:val="•"/>
      <w:lvlJc w:val="left"/>
      <w:pPr>
        <w:tabs>
          <w:tab w:val="num" w:pos="1440"/>
        </w:tabs>
        <w:ind w:left="1440" w:hanging="360"/>
      </w:pPr>
      <w:rPr>
        <w:rFonts w:ascii="Arial" w:hAnsi="Arial" w:hint="default"/>
      </w:rPr>
    </w:lvl>
    <w:lvl w:ilvl="2" w:tplc="331E6A1E" w:tentative="1">
      <w:start w:val="1"/>
      <w:numFmt w:val="bullet"/>
      <w:lvlText w:val="•"/>
      <w:lvlJc w:val="left"/>
      <w:pPr>
        <w:tabs>
          <w:tab w:val="num" w:pos="2160"/>
        </w:tabs>
        <w:ind w:left="2160" w:hanging="360"/>
      </w:pPr>
      <w:rPr>
        <w:rFonts w:ascii="Arial" w:hAnsi="Arial" w:hint="default"/>
      </w:rPr>
    </w:lvl>
    <w:lvl w:ilvl="3" w:tplc="9850DE1A" w:tentative="1">
      <w:start w:val="1"/>
      <w:numFmt w:val="bullet"/>
      <w:lvlText w:val="•"/>
      <w:lvlJc w:val="left"/>
      <w:pPr>
        <w:tabs>
          <w:tab w:val="num" w:pos="2880"/>
        </w:tabs>
        <w:ind w:left="2880" w:hanging="360"/>
      </w:pPr>
      <w:rPr>
        <w:rFonts w:ascii="Arial" w:hAnsi="Arial" w:hint="default"/>
      </w:rPr>
    </w:lvl>
    <w:lvl w:ilvl="4" w:tplc="4A10D048" w:tentative="1">
      <w:start w:val="1"/>
      <w:numFmt w:val="bullet"/>
      <w:lvlText w:val="•"/>
      <w:lvlJc w:val="left"/>
      <w:pPr>
        <w:tabs>
          <w:tab w:val="num" w:pos="3600"/>
        </w:tabs>
        <w:ind w:left="3600" w:hanging="360"/>
      </w:pPr>
      <w:rPr>
        <w:rFonts w:ascii="Arial" w:hAnsi="Arial" w:hint="default"/>
      </w:rPr>
    </w:lvl>
    <w:lvl w:ilvl="5" w:tplc="EDB262BC" w:tentative="1">
      <w:start w:val="1"/>
      <w:numFmt w:val="bullet"/>
      <w:lvlText w:val="•"/>
      <w:lvlJc w:val="left"/>
      <w:pPr>
        <w:tabs>
          <w:tab w:val="num" w:pos="4320"/>
        </w:tabs>
        <w:ind w:left="4320" w:hanging="360"/>
      </w:pPr>
      <w:rPr>
        <w:rFonts w:ascii="Arial" w:hAnsi="Arial" w:hint="default"/>
      </w:rPr>
    </w:lvl>
    <w:lvl w:ilvl="6" w:tplc="4A74C61A" w:tentative="1">
      <w:start w:val="1"/>
      <w:numFmt w:val="bullet"/>
      <w:lvlText w:val="•"/>
      <w:lvlJc w:val="left"/>
      <w:pPr>
        <w:tabs>
          <w:tab w:val="num" w:pos="5040"/>
        </w:tabs>
        <w:ind w:left="5040" w:hanging="360"/>
      </w:pPr>
      <w:rPr>
        <w:rFonts w:ascii="Arial" w:hAnsi="Arial" w:hint="default"/>
      </w:rPr>
    </w:lvl>
    <w:lvl w:ilvl="7" w:tplc="8ECEFD72" w:tentative="1">
      <w:start w:val="1"/>
      <w:numFmt w:val="bullet"/>
      <w:lvlText w:val="•"/>
      <w:lvlJc w:val="left"/>
      <w:pPr>
        <w:tabs>
          <w:tab w:val="num" w:pos="5760"/>
        </w:tabs>
        <w:ind w:left="5760" w:hanging="360"/>
      </w:pPr>
      <w:rPr>
        <w:rFonts w:ascii="Arial" w:hAnsi="Arial" w:hint="default"/>
      </w:rPr>
    </w:lvl>
    <w:lvl w:ilvl="8" w:tplc="A41A21F0" w:tentative="1">
      <w:start w:val="1"/>
      <w:numFmt w:val="bullet"/>
      <w:lvlText w:val="•"/>
      <w:lvlJc w:val="left"/>
      <w:pPr>
        <w:tabs>
          <w:tab w:val="num" w:pos="6480"/>
        </w:tabs>
        <w:ind w:left="6480" w:hanging="360"/>
      </w:pPr>
      <w:rPr>
        <w:rFonts w:ascii="Arial" w:hAnsi="Arial" w:hint="default"/>
      </w:rPr>
    </w:lvl>
  </w:abstractNum>
  <w:abstractNum w:abstractNumId="38">
    <w:nsid w:val="71E6576D"/>
    <w:multiLevelType w:val="hybridMultilevel"/>
    <w:tmpl w:val="80ACD45E"/>
    <w:lvl w:ilvl="0" w:tplc="0220087A">
      <w:start w:val="1"/>
      <w:numFmt w:val="bullet"/>
      <w:lvlText w:val=""/>
      <w:lvlJc w:val="left"/>
      <w:pPr>
        <w:ind w:left="1080" w:hanging="360"/>
      </w:pPr>
      <w:rPr>
        <w:rFonts w:ascii="Symbol" w:hAnsi="Symbol" w:hint="default"/>
        <w:sz w:val="20"/>
        <w:szCs w:val="20"/>
      </w:rPr>
    </w:lvl>
    <w:lvl w:ilvl="1" w:tplc="540A0003" w:tentative="1">
      <w:start w:val="1"/>
      <w:numFmt w:val="bullet"/>
      <w:lvlText w:val="o"/>
      <w:lvlJc w:val="left"/>
      <w:pPr>
        <w:ind w:left="1555" w:hanging="360"/>
      </w:pPr>
      <w:rPr>
        <w:rFonts w:ascii="Courier New" w:hAnsi="Courier New" w:cs="Courier New" w:hint="default"/>
      </w:rPr>
    </w:lvl>
    <w:lvl w:ilvl="2" w:tplc="540A0005" w:tentative="1">
      <w:start w:val="1"/>
      <w:numFmt w:val="bullet"/>
      <w:lvlText w:val=""/>
      <w:lvlJc w:val="left"/>
      <w:pPr>
        <w:ind w:left="2275" w:hanging="360"/>
      </w:pPr>
      <w:rPr>
        <w:rFonts w:ascii="Wingdings" w:hAnsi="Wingdings" w:hint="default"/>
      </w:rPr>
    </w:lvl>
    <w:lvl w:ilvl="3" w:tplc="540A0001" w:tentative="1">
      <w:start w:val="1"/>
      <w:numFmt w:val="bullet"/>
      <w:lvlText w:val=""/>
      <w:lvlJc w:val="left"/>
      <w:pPr>
        <w:ind w:left="2995" w:hanging="360"/>
      </w:pPr>
      <w:rPr>
        <w:rFonts w:ascii="Symbol" w:hAnsi="Symbol" w:hint="default"/>
      </w:rPr>
    </w:lvl>
    <w:lvl w:ilvl="4" w:tplc="540A0003" w:tentative="1">
      <w:start w:val="1"/>
      <w:numFmt w:val="bullet"/>
      <w:lvlText w:val="o"/>
      <w:lvlJc w:val="left"/>
      <w:pPr>
        <w:ind w:left="3715" w:hanging="360"/>
      </w:pPr>
      <w:rPr>
        <w:rFonts w:ascii="Courier New" w:hAnsi="Courier New" w:cs="Courier New" w:hint="default"/>
      </w:rPr>
    </w:lvl>
    <w:lvl w:ilvl="5" w:tplc="540A0005" w:tentative="1">
      <w:start w:val="1"/>
      <w:numFmt w:val="bullet"/>
      <w:lvlText w:val=""/>
      <w:lvlJc w:val="left"/>
      <w:pPr>
        <w:ind w:left="4435" w:hanging="360"/>
      </w:pPr>
      <w:rPr>
        <w:rFonts w:ascii="Wingdings" w:hAnsi="Wingdings" w:hint="default"/>
      </w:rPr>
    </w:lvl>
    <w:lvl w:ilvl="6" w:tplc="540A0001" w:tentative="1">
      <w:start w:val="1"/>
      <w:numFmt w:val="bullet"/>
      <w:lvlText w:val=""/>
      <w:lvlJc w:val="left"/>
      <w:pPr>
        <w:ind w:left="5155" w:hanging="360"/>
      </w:pPr>
      <w:rPr>
        <w:rFonts w:ascii="Symbol" w:hAnsi="Symbol" w:hint="default"/>
      </w:rPr>
    </w:lvl>
    <w:lvl w:ilvl="7" w:tplc="540A0003" w:tentative="1">
      <w:start w:val="1"/>
      <w:numFmt w:val="bullet"/>
      <w:lvlText w:val="o"/>
      <w:lvlJc w:val="left"/>
      <w:pPr>
        <w:ind w:left="5875" w:hanging="360"/>
      </w:pPr>
      <w:rPr>
        <w:rFonts w:ascii="Courier New" w:hAnsi="Courier New" w:cs="Courier New" w:hint="default"/>
      </w:rPr>
    </w:lvl>
    <w:lvl w:ilvl="8" w:tplc="540A0005" w:tentative="1">
      <w:start w:val="1"/>
      <w:numFmt w:val="bullet"/>
      <w:lvlText w:val=""/>
      <w:lvlJc w:val="left"/>
      <w:pPr>
        <w:ind w:left="6595" w:hanging="360"/>
      </w:pPr>
      <w:rPr>
        <w:rFonts w:ascii="Wingdings" w:hAnsi="Wingdings" w:hint="default"/>
      </w:rPr>
    </w:lvl>
  </w:abstractNum>
  <w:abstractNum w:abstractNumId="39">
    <w:nsid w:val="74C9219A"/>
    <w:multiLevelType w:val="hybridMultilevel"/>
    <w:tmpl w:val="A04ADE7E"/>
    <w:lvl w:ilvl="0" w:tplc="540A0001">
      <w:start w:val="1"/>
      <w:numFmt w:val="bullet"/>
      <w:lvlText w:val=""/>
      <w:lvlJc w:val="left"/>
      <w:pPr>
        <w:ind w:left="1788" w:hanging="360"/>
      </w:pPr>
      <w:rPr>
        <w:rFonts w:ascii="Symbol" w:hAnsi="Symbol" w:hint="default"/>
      </w:rPr>
    </w:lvl>
    <w:lvl w:ilvl="1" w:tplc="540A0003" w:tentative="1">
      <w:start w:val="1"/>
      <w:numFmt w:val="bullet"/>
      <w:lvlText w:val="o"/>
      <w:lvlJc w:val="left"/>
      <w:pPr>
        <w:ind w:left="2508" w:hanging="360"/>
      </w:pPr>
      <w:rPr>
        <w:rFonts w:ascii="Courier New" w:hAnsi="Courier New" w:cs="Courier New" w:hint="default"/>
      </w:rPr>
    </w:lvl>
    <w:lvl w:ilvl="2" w:tplc="540A0005" w:tentative="1">
      <w:start w:val="1"/>
      <w:numFmt w:val="bullet"/>
      <w:lvlText w:val=""/>
      <w:lvlJc w:val="left"/>
      <w:pPr>
        <w:ind w:left="3228" w:hanging="360"/>
      </w:pPr>
      <w:rPr>
        <w:rFonts w:ascii="Wingdings" w:hAnsi="Wingdings" w:hint="default"/>
      </w:rPr>
    </w:lvl>
    <w:lvl w:ilvl="3" w:tplc="540A0001" w:tentative="1">
      <w:start w:val="1"/>
      <w:numFmt w:val="bullet"/>
      <w:lvlText w:val=""/>
      <w:lvlJc w:val="left"/>
      <w:pPr>
        <w:ind w:left="3948" w:hanging="360"/>
      </w:pPr>
      <w:rPr>
        <w:rFonts w:ascii="Symbol" w:hAnsi="Symbol" w:hint="default"/>
      </w:rPr>
    </w:lvl>
    <w:lvl w:ilvl="4" w:tplc="540A0003" w:tentative="1">
      <w:start w:val="1"/>
      <w:numFmt w:val="bullet"/>
      <w:lvlText w:val="o"/>
      <w:lvlJc w:val="left"/>
      <w:pPr>
        <w:ind w:left="4668" w:hanging="360"/>
      </w:pPr>
      <w:rPr>
        <w:rFonts w:ascii="Courier New" w:hAnsi="Courier New" w:cs="Courier New" w:hint="default"/>
      </w:rPr>
    </w:lvl>
    <w:lvl w:ilvl="5" w:tplc="540A0005" w:tentative="1">
      <w:start w:val="1"/>
      <w:numFmt w:val="bullet"/>
      <w:lvlText w:val=""/>
      <w:lvlJc w:val="left"/>
      <w:pPr>
        <w:ind w:left="5388" w:hanging="360"/>
      </w:pPr>
      <w:rPr>
        <w:rFonts w:ascii="Wingdings" w:hAnsi="Wingdings" w:hint="default"/>
      </w:rPr>
    </w:lvl>
    <w:lvl w:ilvl="6" w:tplc="540A0001" w:tentative="1">
      <w:start w:val="1"/>
      <w:numFmt w:val="bullet"/>
      <w:lvlText w:val=""/>
      <w:lvlJc w:val="left"/>
      <w:pPr>
        <w:ind w:left="6108" w:hanging="360"/>
      </w:pPr>
      <w:rPr>
        <w:rFonts w:ascii="Symbol" w:hAnsi="Symbol" w:hint="default"/>
      </w:rPr>
    </w:lvl>
    <w:lvl w:ilvl="7" w:tplc="540A0003" w:tentative="1">
      <w:start w:val="1"/>
      <w:numFmt w:val="bullet"/>
      <w:lvlText w:val="o"/>
      <w:lvlJc w:val="left"/>
      <w:pPr>
        <w:ind w:left="6828" w:hanging="360"/>
      </w:pPr>
      <w:rPr>
        <w:rFonts w:ascii="Courier New" w:hAnsi="Courier New" w:cs="Courier New" w:hint="default"/>
      </w:rPr>
    </w:lvl>
    <w:lvl w:ilvl="8" w:tplc="540A0005" w:tentative="1">
      <w:start w:val="1"/>
      <w:numFmt w:val="bullet"/>
      <w:lvlText w:val=""/>
      <w:lvlJc w:val="left"/>
      <w:pPr>
        <w:ind w:left="7548" w:hanging="360"/>
      </w:pPr>
      <w:rPr>
        <w:rFonts w:ascii="Wingdings" w:hAnsi="Wingdings" w:hint="default"/>
      </w:rPr>
    </w:lvl>
  </w:abstractNum>
  <w:abstractNum w:abstractNumId="40">
    <w:nsid w:val="79AB59C6"/>
    <w:multiLevelType w:val="hybridMultilevel"/>
    <w:tmpl w:val="7D7A4D08"/>
    <w:lvl w:ilvl="0" w:tplc="400A000F">
      <w:start w:val="1"/>
      <w:numFmt w:val="decimal"/>
      <w:lvlText w:val="%1."/>
      <w:lvlJc w:val="left"/>
      <w:pPr>
        <w:ind w:left="2509" w:hanging="360"/>
      </w:pPr>
    </w:lvl>
    <w:lvl w:ilvl="1" w:tplc="400A0019" w:tentative="1">
      <w:start w:val="1"/>
      <w:numFmt w:val="lowerLetter"/>
      <w:lvlText w:val="%2."/>
      <w:lvlJc w:val="left"/>
      <w:pPr>
        <w:ind w:left="3229" w:hanging="360"/>
      </w:pPr>
    </w:lvl>
    <w:lvl w:ilvl="2" w:tplc="400A001B" w:tentative="1">
      <w:start w:val="1"/>
      <w:numFmt w:val="lowerRoman"/>
      <w:lvlText w:val="%3."/>
      <w:lvlJc w:val="right"/>
      <w:pPr>
        <w:ind w:left="3949" w:hanging="180"/>
      </w:pPr>
    </w:lvl>
    <w:lvl w:ilvl="3" w:tplc="400A000F" w:tentative="1">
      <w:start w:val="1"/>
      <w:numFmt w:val="decimal"/>
      <w:lvlText w:val="%4."/>
      <w:lvlJc w:val="left"/>
      <w:pPr>
        <w:ind w:left="4669" w:hanging="360"/>
      </w:pPr>
    </w:lvl>
    <w:lvl w:ilvl="4" w:tplc="400A0019" w:tentative="1">
      <w:start w:val="1"/>
      <w:numFmt w:val="lowerLetter"/>
      <w:lvlText w:val="%5."/>
      <w:lvlJc w:val="left"/>
      <w:pPr>
        <w:ind w:left="5389" w:hanging="360"/>
      </w:pPr>
    </w:lvl>
    <w:lvl w:ilvl="5" w:tplc="400A001B" w:tentative="1">
      <w:start w:val="1"/>
      <w:numFmt w:val="lowerRoman"/>
      <w:lvlText w:val="%6."/>
      <w:lvlJc w:val="right"/>
      <w:pPr>
        <w:ind w:left="6109" w:hanging="180"/>
      </w:pPr>
    </w:lvl>
    <w:lvl w:ilvl="6" w:tplc="400A000F" w:tentative="1">
      <w:start w:val="1"/>
      <w:numFmt w:val="decimal"/>
      <w:lvlText w:val="%7."/>
      <w:lvlJc w:val="left"/>
      <w:pPr>
        <w:ind w:left="6829" w:hanging="360"/>
      </w:pPr>
    </w:lvl>
    <w:lvl w:ilvl="7" w:tplc="400A0019" w:tentative="1">
      <w:start w:val="1"/>
      <w:numFmt w:val="lowerLetter"/>
      <w:lvlText w:val="%8."/>
      <w:lvlJc w:val="left"/>
      <w:pPr>
        <w:ind w:left="7549" w:hanging="360"/>
      </w:pPr>
    </w:lvl>
    <w:lvl w:ilvl="8" w:tplc="400A001B" w:tentative="1">
      <w:start w:val="1"/>
      <w:numFmt w:val="lowerRoman"/>
      <w:lvlText w:val="%9."/>
      <w:lvlJc w:val="right"/>
      <w:pPr>
        <w:ind w:left="8269" w:hanging="180"/>
      </w:pPr>
    </w:lvl>
  </w:abstractNum>
  <w:abstractNum w:abstractNumId="41">
    <w:nsid w:val="7D987B0E"/>
    <w:multiLevelType w:val="hybridMultilevel"/>
    <w:tmpl w:val="188AEB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
  </w:num>
  <w:num w:numId="4">
    <w:abstractNumId w:val="29"/>
  </w:num>
  <w:num w:numId="5">
    <w:abstractNumId w:val="0"/>
  </w:num>
  <w:num w:numId="6">
    <w:abstractNumId w:val="30"/>
  </w:num>
  <w:num w:numId="7">
    <w:abstractNumId w:val="37"/>
  </w:num>
  <w:num w:numId="8">
    <w:abstractNumId w:val="11"/>
  </w:num>
  <w:num w:numId="9">
    <w:abstractNumId w:val="28"/>
  </w:num>
  <w:num w:numId="10">
    <w:abstractNumId w:val="22"/>
  </w:num>
  <w:num w:numId="11">
    <w:abstractNumId w:val="4"/>
  </w:num>
  <w:num w:numId="12">
    <w:abstractNumId w:val="41"/>
  </w:num>
  <w:num w:numId="13">
    <w:abstractNumId w:val="27"/>
  </w:num>
  <w:num w:numId="14">
    <w:abstractNumId w:val="12"/>
  </w:num>
  <w:num w:numId="15">
    <w:abstractNumId w:val="35"/>
  </w:num>
  <w:num w:numId="16">
    <w:abstractNumId w:val="2"/>
  </w:num>
  <w:num w:numId="17">
    <w:abstractNumId w:val="32"/>
  </w:num>
  <w:num w:numId="18">
    <w:abstractNumId w:val="17"/>
  </w:num>
  <w:num w:numId="19">
    <w:abstractNumId w:val="5"/>
  </w:num>
  <w:num w:numId="20">
    <w:abstractNumId w:val="34"/>
  </w:num>
  <w:num w:numId="21">
    <w:abstractNumId w:val="18"/>
  </w:num>
  <w:num w:numId="22">
    <w:abstractNumId w:val="40"/>
  </w:num>
  <w:num w:numId="23">
    <w:abstractNumId w:val="16"/>
  </w:num>
  <w:num w:numId="24">
    <w:abstractNumId w:val="8"/>
  </w:num>
  <w:num w:numId="25">
    <w:abstractNumId w:val="15"/>
  </w:num>
  <w:num w:numId="26">
    <w:abstractNumId w:val="6"/>
  </w:num>
  <w:num w:numId="27">
    <w:abstractNumId w:val="9"/>
  </w:num>
  <w:num w:numId="28">
    <w:abstractNumId w:val="38"/>
  </w:num>
  <w:num w:numId="29">
    <w:abstractNumId w:val="39"/>
  </w:num>
  <w:num w:numId="30">
    <w:abstractNumId w:val="23"/>
  </w:num>
  <w:num w:numId="31">
    <w:abstractNumId w:val="26"/>
  </w:num>
  <w:num w:numId="32">
    <w:abstractNumId w:val="31"/>
  </w:num>
  <w:num w:numId="33">
    <w:abstractNumId w:val="7"/>
  </w:num>
  <w:num w:numId="34">
    <w:abstractNumId w:val="33"/>
  </w:num>
  <w:num w:numId="35">
    <w:abstractNumId w:val="1"/>
  </w:num>
  <w:num w:numId="36">
    <w:abstractNumId w:val="21"/>
  </w:num>
  <w:num w:numId="37">
    <w:abstractNumId w:val="20"/>
  </w:num>
  <w:num w:numId="38">
    <w:abstractNumId w:val="24"/>
  </w:num>
  <w:num w:numId="39">
    <w:abstractNumId w:val="10"/>
  </w:num>
  <w:num w:numId="40">
    <w:abstractNumId w:val="14"/>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15"/>
    <w:rsid w:val="000004A2"/>
    <w:rsid w:val="000529C1"/>
    <w:rsid w:val="00054EF4"/>
    <w:rsid w:val="00071141"/>
    <w:rsid w:val="00074067"/>
    <w:rsid w:val="00076BBA"/>
    <w:rsid w:val="00086C53"/>
    <w:rsid w:val="000A2FBC"/>
    <w:rsid w:val="000F4A1F"/>
    <w:rsid w:val="000F5B82"/>
    <w:rsid w:val="0015554C"/>
    <w:rsid w:val="00186121"/>
    <w:rsid w:val="00201F45"/>
    <w:rsid w:val="002057CC"/>
    <w:rsid w:val="002153C0"/>
    <w:rsid w:val="0025586B"/>
    <w:rsid w:val="00261A2B"/>
    <w:rsid w:val="00281632"/>
    <w:rsid w:val="002B3D82"/>
    <w:rsid w:val="002D1196"/>
    <w:rsid w:val="003134C9"/>
    <w:rsid w:val="00314E26"/>
    <w:rsid w:val="00324064"/>
    <w:rsid w:val="00360AE8"/>
    <w:rsid w:val="003854C5"/>
    <w:rsid w:val="003E5833"/>
    <w:rsid w:val="003F267F"/>
    <w:rsid w:val="00406913"/>
    <w:rsid w:val="00450CF7"/>
    <w:rsid w:val="00470C47"/>
    <w:rsid w:val="004A2B31"/>
    <w:rsid w:val="004C7DFC"/>
    <w:rsid w:val="005679C1"/>
    <w:rsid w:val="005742EE"/>
    <w:rsid w:val="0057632F"/>
    <w:rsid w:val="00583495"/>
    <w:rsid w:val="005B6DCD"/>
    <w:rsid w:val="005D5D2F"/>
    <w:rsid w:val="0060677C"/>
    <w:rsid w:val="006121C3"/>
    <w:rsid w:val="0062348D"/>
    <w:rsid w:val="00623B3F"/>
    <w:rsid w:val="00624A48"/>
    <w:rsid w:val="006512BE"/>
    <w:rsid w:val="0069702E"/>
    <w:rsid w:val="00697CA7"/>
    <w:rsid w:val="006A304F"/>
    <w:rsid w:val="006A695C"/>
    <w:rsid w:val="006E3012"/>
    <w:rsid w:val="00715A09"/>
    <w:rsid w:val="00717E09"/>
    <w:rsid w:val="00750738"/>
    <w:rsid w:val="00752093"/>
    <w:rsid w:val="0076203C"/>
    <w:rsid w:val="007760D6"/>
    <w:rsid w:val="0084207D"/>
    <w:rsid w:val="00850E35"/>
    <w:rsid w:val="0086531A"/>
    <w:rsid w:val="008874DC"/>
    <w:rsid w:val="00887715"/>
    <w:rsid w:val="008C1949"/>
    <w:rsid w:val="008F09F7"/>
    <w:rsid w:val="009016EA"/>
    <w:rsid w:val="00951166"/>
    <w:rsid w:val="0097477A"/>
    <w:rsid w:val="0097545D"/>
    <w:rsid w:val="009919C2"/>
    <w:rsid w:val="00994754"/>
    <w:rsid w:val="009A1FA9"/>
    <w:rsid w:val="009A5E03"/>
    <w:rsid w:val="009B251D"/>
    <w:rsid w:val="00A02F60"/>
    <w:rsid w:val="00A15784"/>
    <w:rsid w:val="00A51ED7"/>
    <w:rsid w:val="00A612FB"/>
    <w:rsid w:val="00A65C1D"/>
    <w:rsid w:val="00A67BF4"/>
    <w:rsid w:val="00A71CD6"/>
    <w:rsid w:val="00A72671"/>
    <w:rsid w:val="00A73E16"/>
    <w:rsid w:val="00A85683"/>
    <w:rsid w:val="00A94228"/>
    <w:rsid w:val="00A96945"/>
    <w:rsid w:val="00AB25E7"/>
    <w:rsid w:val="00AC5E12"/>
    <w:rsid w:val="00AE14CF"/>
    <w:rsid w:val="00AE369F"/>
    <w:rsid w:val="00AE45C6"/>
    <w:rsid w:val="00B026CD"/>
    <w:rsid w:val="00B03885"/>
    <w:rsid w:val="00B06CF6"/>
    <w:rsid w:val="00B22498"/>
    <w:rsid w:val="00B22CB1"/>
    <w:rsid w:val="00B82DD8"/>
    <w:rsid w:val="00B84AFC"/>
    <w:rsid w:val="00B9377D"/>
    <w:rsid w:val="00BD3D11"/>
    <w:rsid w:val="00BD7737"/>
    <w:rsid w:val="00BE2D70"/>
    <w:rsid w:val="00C01EAC"/>
    <w:rsid w:val="00C03F38"/>
    <w:rsid w:val="00C255BF"/>
    <w:rsid w:val="00C40159"/>
    <w:rsid w:val="00C66EDC"/>
    <w:rsid w:val="00C77C20"/>
    <w:rsid w:val="00CB1088"/>
    <w:rsid w:val="00CC418F"/>
    <w:rsid w:val="00CC6936"/>
    <w:rsid w:val="00CF395F"/>
    <w:rsid w:val="00D1583C"/>
    <w:rsid w:val="00D22833"/>
    <w:rsid w:val="00D45BC7"/>
    <w:rsid w:val="00D47681"/>
    <w:rsid w:val="00D712D2"/>
    <w:rsid w:val="00D72BD8"/>
    <w:rsid w:val="00DF7C19"/>
    <w:rsid w:val="00E22D9C"/>
    <w:rsid w:val="00E230A0"/>
    <w:rsid w:val="00E245AF"/>
    <w:rsid w:val="00E432CE"/>
    <w:rsid w:val="00E43F94"/>
    <w:rsid w:val="00E76508"/>
    <w:rsid w:val="00E93E2C"/>
    <w:rsid w:val="00EB2680"/>
    <w:rsid w:val="00EB7318"/>
    <w:rsid w:val="00F14559"/>
    <w:rsid w:val="00F34326"/>
    <w:rsid w:val="00F95D2E"/>
    <w:rsid w:val="00FA1424"/>
    <w:rsid w:val="00FA6602"/>
    <w:rsid w:val="00FC35CD"/>
    <w:rsid w:val="00FE5E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unhideWhenUsed/>
    <w:rsid w:val="00C66EDC"/>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C66EDC"/>
    <w:rPr>
      <w:rFonts w:ascii="Tahoma" w:hAnsi="Tahoma" w:cs="Tahoma"/>
      <w:sz w:val="16"/>
      <w:szCs w:val="16"/>
    </w:rPr>
  </w:style>
  <w:style w:type="paragraph" w:styleId="NormalWeb">
    <w:name w:val="Normal (Web)"/>
    <w:basedOn w:val="Normal"/>
    <w:uiPriority w:val="99"/>
    <w:rsid w:val="00A67BF4"/>
    <w:pPr>
      <w:spacing w:beforeLines="1" w:afterLines="1" w:line="240" w:lineRule="auto"/>
    </w:pPr>
    <w:rPr>
      <w:rFonts w:ascii="Times" w:hAnsi="Times" w:cs="Times New Roman"/>
      <w:sz w:val="20"/>
      <w:szCs w:val="20"/>
      <w:lang w:val="en-US" w:eastAsia="es-ES_tradnl"/>
    </w:rPr>
  </w:style>
  <w:style w:type="paragraph" w:customStyle="1" w:styleId="Prrafodelista1">
    <w:name w:val="Párrafo de lista1"/>
    <w:basedOn w:val="Normal"/>
    <w:rsid w:val="00C255BF"/>
    <w:pPr>
      <w:spacing w:line="240" w:lineRule="auto"/>
      <w:ind w:left="720"/>
    </w:pPr>
    <w:rPr>
      <w:rFonts w:ascii="Cambria" w:eastAsia="Times New Roman" w:hAnsi="Cambria" w:cs="Cambria"/>
      <w:sz w:val="24"/>
      <w:szCs w:val="24"/>
      <w:lang w:val="es-ES_tradnl"/>
    </w:rPr>
  </w:style>
  <w:style w:type="paragraph" w:styleId="FootnoteText">
    <w:name w:val="footnote text"/>
    <w:basedOn w:val="Normal"/>
    <w:link w:val="TextonotapieCar"/>
    <w:uiPriority w:val="99"/>
    <w:semiHidden/>
    <w:rsid w:val="0097477A"/>
    <w:pPr>
      <w:spacing w:after="0" w:line="240" w:lineRule="auto"/>
    </w:pPr>
    <w:rPr>
      <w:rFonts w:ascii="Cambria" w:eastAsia="Cambria" w:hAnsi="Cambria" w:cs="Cambria"/>
      <w:sz w:val="24"/>
      <w:szCs w:val="24"/>
      <w:lang w:val="es-ES_tradnl"/>
    </w:rPr>
  </w:style>
  <w:style w:type="character" w:customStyle="1" w:styleId="TextonotapieCar">
    <w:name w:val="Texto nota pie Car"/>
    <w:basedOn w:val="DefaultParagraphFont"/>
    <w:link w:val="FootnoteText"/>
    <w:uiPriority w:val="99"/>
    <w:semiHidden/>
    <w:rsid w:val="0097477A"/>
    <w:rPr>
      <w:rFonts w:ascii="Cambria" w:eastAsia="Cambria" w:hAnsi="Cambria" w:cs="Cambria"/>
      <w:sz w:val="24"/>
      <w:szCs w:val="24"/>
      <w:lang w:val="es-ES_tradnl"/>
    </w:rPr>
  </w:style>
  <w:style w:type="character" w:styleId="FootnoteReference">
    <w:name w:val="footnote reference"/>
    <w:basedOn w:val="DefaultParagraphFont"/>
    <w:uiPriority w:val="99"/>
    <w:semiHidden/>
    <w:rsid w:val="0097477A"/>
    <w:rPr>
      <w:vertAlign w:val="superscript"/>
    </w:rPr>
  </w:style>
  <w:style w:type="paragraph" w:styleId="ListParagraph">
    <w:name w:val="List Paragraph"/>
    <w:basedOn w:val="Normal"/>
    <w:uiPriority w:val="34"/>
    <w:qFormat/>
    <w:rsid w:val="0086531A"/>
    <w:pPr>
      <w:ind w:left="720"/>
      <w:contextualSpacing/>
    </w:pPr>
  </w:style>
  <w:style w:type="paragraph" w:styleId="Footer">
    <w:name w:val="footer"/>
    <w:basedOn w:val="Normal"/>
    <w:link w:val="PiedepginaCar"/>
    <w:uiPriority w:val="99"/>
    <w:unhideWhenUsed/>
    <w:rsid w:val="005679C1"/>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5679C1"/>
  </w:style>
  <w:style w:type="character" w:styleId="PageNumber">
    <w:name w:val="page number"/>
    <w:basedOn w:val="DefaultParagraphFont"/>
    <w:uiPriority w:val="99"/>
    <w:semiHidden/>
    <w:unhideWhenUsed/>
    <w:rsid w:val="005679C1"/>
  </w:style>
  <w:style w:type="character" w:customStyle="1" w:styleId="FontStyle27">
    <w:name w:val="Font Style27"/>
    <w:basedOn w:val="DefaultParagraphFont"/>
    <w:uiPriority w:val="99"/>
    <w:rsid w:val="00D47681"/>
    <w:rPr>
      <w:rFonts w:ascii="Calibri" w:hAnsi="Calibri" w:cs="Calibri"/>
      <w:sz w:val="14"/>
      <w:szCs w:val="14"/>
    </w:rPr>
  </w:style>
  <w:style w:type="paragraph" w:customStyle="1" w:styleId="Style12">
    <w:name w:val="Style12"/>
    <w:basedOn w:val="Normal"/>
    <w:uiPriority w:val="99"/>
    <w:rsid w:val="00D47681"/>
    <w:pPr>
      <w:widowControl w:val="0"/>
      <w:autoSpaceDE w:val="0"/>
      <w:autoSpaceDN w:val="0"/>
      <w:adjustRightInd w:val="0"/>
      <w:spacing w:after="0" w:line="202" w:lineRule="exact"/>
    </w:pPr>
    <w:rPr>
      <w:rFonts w:ascii="Calibri" w:eastAsiaTheme="minorEastAsia" w:hAnsi="Calibri" w:cs="Times New Roman"/>
      <w:sz w:val="24"/>
      <w:szCs w:val="24"/>
      <w:lang w:eastAsia="es-US"/>
    </w:rPr>
  </w:style>
  <w:style w:type="paragraph" w:styleId="NoSpacing">
    <w:name w:val="No Spacing"/>
    <w:link w:val="SinespaciadoCar"/>
    <w:uiPriority w:val="1"/>
    <w:qFormat/>
    <w:rsid w:val="00AE45C6"/>
    <w:pPr>
      <w:spacing w:after="0" w:line="240" w:lineRule="auto"/>
    </w:pPr>
    <w:rPr>
      <w:rFonts w:eastAsiaTheme="minorEastAsia"/>
      <w:lang w:eastAsia="es-US"/>
    </w:rPr>
  </w:style>
  <w:style w:type="character" w:customStyle="1" w:styleId="SinespaciadoCar">
    <w:name w:val="Sin espaciado Car"/>
    <w:basedOn w:val="DefaultParagraphFont"/>
    <w:link w:val="NoSpacing"/>
    <w:uiPriority w:val="1"/>
    <w:rsid w:val="00AE45C6"/>
    <w:rPr>
      <w:rFonts w:eastAsiaTheme="minorEastAsia"/>
      <w:lang w:eastAsia="es-US"/>
    </w:rPr>
  </w:style>
  <w:style w:type="paragraph" w:styleId="Header">
    <w:name w:val="header"/>
    <w:basedOn w:val="Normal"/>
    <w:link w:val="EncabezadoCar"/>
    <w:uiPriority w:val="99"/>
    <w:unhideWhenUsed/>
    <w:rsid w:val="00B03885"/>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B03885"/>
  </w:style>
  <w:style w:type="character" w:styleId="CommentReference">
    <w:name w:val="annotation reference"/>
    <w:basedOn w:val="DefaultParagraphFont"/>
    <w:uiPriority w:val="99"/>
    <w:semiHidden/>
    <w:unhideWhenUsed/>
    <w:rsid w:val="003E5833"/>
    <w:rPr>
      <w:sz w:val="16"/>
      <w:szCs w:val="16"/>
    </w:rPr>
  </w:style>
  <w:style w:type="paragraph" w:styleId="CommentText">
    <w:name w:val="annotation text"/>
    <w:basedOn w:val="Normal"/>
    <w:link w:val="TextocomentarioCar"/>
    <w:uiPriority w:val="99"/>
    <w:semiHidden/>
    <w:unhideWhenUsed/>
    <w:rsid w:val="003E5833"/>
    <w:pPr>
      <w:spacing w:line="240" w:lineRule="auto"/>
    </w:pPr>
    <w:rPr>
      <w:sz w:val="20"/>
      <w:szCs w:val="20"/>
    </w:rPr>
  </w:style>
  <w:style w:type="character" w:customStyle="1" w:styleId="TextocomentarioCar">
    <w:name w:val="Texto comentario Car"/>
    <w:basedOn w:val="DefaultParagraphFont"/>
    <w:link w:val="CommentText"/>
    <w:uiPriority w:val="99"/>
    <w:semiHidden/>
    <w:rsid w:val="003E5833"/>
    <w:rPr>
      <w:sz w:val="20"/>
      <w:szCs w:val="20"/>
    </w:rPr>
  </w:style>
  <w:style w:type="paragraph" w:styleId="CommentSubject">
    <w:name w:val="annotation subject"/>
    <w:basedOn w:val="CommentText"/>
    <w:next w:val="CommentText"/>
    <w:link w:val="AsuntodelcomentarioCar"/>
    <w:uiPriority w:val="99"/>
    <w:semiHidden/>
    <w:unhideWhenUsed/>
    <w:rsid w:val="003E5833"/>
    <w:rPr>
      <w:b/>
      <w:bCs/>
    </w:rPr>
  </w:style>
  <w:style w:type="character" w:customStyle="1" w:styleId="AsuntodelcomentarioCar">
    <w:name w:val="Asunto del comentario Car"/>
    <w:basedOn w:val="TextocomentarioCar"/>
    <w:link w:val="CommentSubject"/>
    <w:uiPriority w:val="99"/>
    <w:semiHidden/>
    <w:rsid w:val="003E5833"/>
    <w:rPr>
      <w:b/>
      <w:bCs/>
      <w:sz w:val="20"/>
      <w:szCs w:val="20"/>
    </w:rPr>
  </w:style>
  <w:style w:type="paragraph" w:customStyle="1" w:styleId="Default">
    <w:name w:val="Default"/>
    <w:rsid w:val="002B3D8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Paragraph1">
    <w:name w:val="List Paragraph1"/>
    <w:basedOn w:val="Normal"/>
    <w:rsid w:val="00E245AF"/>
    <w:pPr>
      <w:spacing w:line="240" w:lineRule="auto"/>
      <w:ind w:left="720"/>
    </w:pPr>
    <w:rPr>
      <w:rFonts w:ascii="Cambria" w:eastAsia="Times New Roman" w:hAnsi="Cambria" w:cs="Cambria"/>
      <w:sz w:val="24"/>
      <w:szCs w:val="24"/>
      <w:lang w:val="es-ES_tradnl"/>
    </w:rPr>
  </w:style>
  <w:style w:type="paragraph" w:customStyle="1" w:styleId="Prrafodelista3">
    <w:name w:val="Párrafo de lista3"/>
    <w:basedOn w:val="Normal"/>
    <w:rsid w:val="00951166"/>
    <w:pPr>
      <w:spacing w:line="240" w:lineRule="auto"/>
      <w:ind w:left="720"/>
    </w:pPr>
    <w:rPr>
      <w:rFonts w:ascii="Cambria" w:eastAsia="Times New Roman" w:hAnsi="Cambria" w:cs="Cambria"/>
      <w:sz w:val="24"/>
      <w:szCs w:val="24"/>
      <w:lang w:val="es-ES_tradnl"/>
    </w:rPr>
  </w:style>
  <w:style w:type="character" w:styleId="Hyperlink">
    <w:name w:val="Hyperlink"/>
    <w:rsid w:val="00951166"/>
    <w:rPr>
      <w:color w:val="0000FF"/>
      <w:u w:val="single"/>
    </w:rPr>
  </w:style>
  <w:style w:type="paragraph" w:customStyle="1" w:styleId="MediumShading1-Accent11">
    <w:name w:val="Medium Shading 1 - Accent 11"/>
    <w:link w:val="Sombreadomedio1-nfasis1Car"/>
    <w:uiPriority w:val="1"/>
    <w:qFormat/>
    <w:rsid w:val="00DF7C19"/>
    <w:pPr>
      <w:spacing w:after="0" w:line="240" w:lineRule="auto"/>
    </w:pPr>
    <w:rPr>
      <w:rFonts w:ascii="Calibri" w:eastAsia="Calibri" w:hAnsi="Calibri" w:cs="Times New Roman"/>
      <w:lang w:val="es-ES"/>
    </w:rPr>
  </w:style>
  <w:style w:type="character" w:customStyle="1" w:styleId="Sombreadomedio1-nfasis1Car">
    <w:name w:val="Sombreado medio 1 - Énfasis 1 Car"/>
    <w:link w:val="MediumShading1-Accent11"/>
    <w:uiPriority w:val="1"/>
    <w:rsid w:val="00DF7C19"/>
    <w:rPr>
      <w:rFonts w:ascii="Calibri" w:eastAsia="Calibri" w:hAnsi="Calibri" w:cs="Times New Roman"/>
      <w:lang w:val="es-ES"/>
    </w:rPr>
  </w:style>
  <w:style w:type="paragraph" w:customStyle="1" w:styleId="ListParagraph10">
    <w:name w:val="List Paragraph1"/>
    <w:basedOn w:val="Normal"/>
    <w:rsid w:val="00B22498"/>
    <w:pPr>
      <w:spacing w:line="240" w:lineRule="auto"/>
      <w:ind w:left="720"/>
    </w:pPr>
    <w:rPr>
      <w:rFonts w:ascii="Cambria" w:eastAsia="Times New Roman" w:hAnsi="Cambria" w:cs="Cambria"/>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unhideWhenUsed/>
    <w:rsid w:val="00C66EDC"/>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C66EDC"/>
    <w:rPr>
      <w:rFonts w:ascii="Tahoma" w:hAnsi="Tahoma" w:cs="Tahoma"/>
      <w:sz w:val="16"/>
      <w:szCs w:val="16"/>
    </w:rPr>
  </w:style>
  <w:style w:type="paragraph" w:styleId="NormalWeb">
    <w:name w:val="Normal (Web)"/>
    <w:basedOn w:val="Normal"/>
    <w:uiPriority w:val="99"/>
    <w:rsid w:val="00A67BF4"/>
    <w:pPr>
      <w:spacing w:beforeLines="1" w:afterLines="1" w:line="240" w:lineRule="auto"/>
    </w:pPr>
    <w:rPr>
      <w:rFonts w:ascii="Times" w:hAnsi="Times" w:cs="Times New Roman"/>
      <w:sz w:val="20"/>
      <w:szCs w:val="20"/>
      <w:lang w:val="en-US" w:eastAsia="es-ES_tradnl"/>
    </w:rPr>
  </w:style>
  <w:style w:type="paragraph" w:customStyle="1" w:styleId="Prrafodelista1">
    <w:name w:val="Párrafo de lista1"/>
    <w:basedOn w:val="Normal"/>
    <w:rsid w:val="00C255BF"/>
    <w:pPr>
      <w:spacing w:line="240" w:lineRule="auto"/>
      <w:ind w:left="720"/>
    </w:pPr>
    <w:rPr>
      <w:rFonts w:ascii="Cambria" w:eastAsia="Times New Roman" w:hAnsi="Cambria" w:cs="Cambria"/>
      <w:sz w:val="24"/>
      <w:szCs w:val="24"/>
      <w:lang w:val="es-ES_tradnl"/>
    </w:rPr>
  </w:style>
  <w:style w:type="paragraph" w:styleId="FootnoteText">
    <w:name w:val="footnote text"/>
    <w:basedOn w:val="Normal"/>
    <w:link w:val="TextonotapieCar"/>
    <w:uiPriority w:val="99"/>
    <w:semiHidden/>
    <w:rsid w:val="0097477A"/>
    <w:pPr>
      <w:spacing w:after="0" w:line="240" w:lineRule="auto"/>
    </w:pPr>
    <w:rPr>
      <w:rFonts w:ascii="Cambria" w:eastAsia="Cambria" w:hAnsi="Cambria" w:cs="Cambria"/>
      <w:sz w:val="24"/>
      <w:szCs w:val="24"/>
      <w:lang w:val="es-ES_tradnl"/>
    </w:rPr>
  </w:style>
  <w:style w:type="character" w:customStyle="1" w:styleId="TextonotapieCar">
    <w:name w:val="Texto nota pie Car"/>
    <w:basedOn w:val="DefaultParagraphFont"/>
    <w:link w:val="FootnoteText"/>
    <w:uiPriority w:val="99"/>
    <w:semiHidden/>
    <w:rsid w:val="0097477A"/>
    <w:rPr>
      <w:rFonts w:ascii="Cambria" w:eastAsia="Cambria" w:hAnsi="Cambria" w:cs="Cambria"/>
      <w:sz w:val="24"/>
      <w:szCs w:val="24"/>
      <w:lang w:val="es-ES_tradnl"/>
    </w:rPr>
  </w:style>
  <w:style w:type="character" w:styleId="FootnoteReference">
    <w:name w:val="footnote reference"/>
    <w:basedOn w:val="DefaultParagraphFont"/>
    <w:uiPriority w:val="99"/>
    <w:semiHidden/>
    <w:rsid w:val="0097477A"/>
    <w:rPr>
      <w:vertAlign w:val="superscript"/>
    </w:rPr>
  </w:style>
  <w:style w:type="paragraph" w:styleId="ListParagraph">
    <w:name w:val="List Paragraph"/>
    <w:basedOn w:val="Normal"/>
    <w:uiPriority w:val="34"/>
    <w:qFormat/>
    <w:rsid w:val="0086531A"/>
    <w:pPr>
      <w:ind w:left="720"/>
      <w:contextualSpacing/>
    </w:pPr>
  </w:style>
  <w:style w:type="paragraph" w:styleId="Footer">
    <w:name w:val="footer"/>
    <w:basedOn w:val="Normal"/>
    <w:link w:val="PiedepginaCar"/>
    <w:uiPriority w:val="99"/>
    <w:unhideWhenUsed/>
    <w:rsid w:val="005679C1"/>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5679C1"/>
  </w:style>
  <w:style w:type="character" w:styleId="PageNumber">
    <w:name w:val="page number"/>
    <w:basedOn w:val="DefaultParagraphFont"/>
    <w:uiPriority w:val="99"/>
    <w:semiHidden/>
    <w:unhideWhenUsed/>
    <w:rsid w:val="005679C1"/>
  </w:style>
  <w:style w:type="character" w:customStyle="1" w:styleId="FontStyle27">
    <w:name w:val="Font Style27"/>
    <w:basedOn w:val="DefaultParagraphFont"/>
    <w:uiPriority w:val="99"/>
    <w:rsid w:val="00D47681"/>
    <w:rPr>
      <w:rFonts w:ascii="Calibri" w:hAnsi="Calibri" w:cs="Calibri"/>
      <w:sz w:val="14"/>
      <w:szCs w:val="14"/>
    </w:rPr>
  </w:style>
  <w:style w:type="paragraph" w:customStyle="1" w:styleId="Style12">
    <w:name w:val="Style12"/>
    <w:basedOn w:val="Normal"/>
    <w:uiPriority w:val="99"/>
    <w:rsid w:val="00D47681"/>
    <w:pPr>
      <w:widowControl w:val="0"/>
      <w:autoSpaceDE w:val="0"/>
      <w:autoSpaceDN w:val="0"/>
      <w:adjustRightInd w:val="0"/>
      <w:spacing w:after="0" w:line="202" w:lineRule="exact"/>
    </w:pPr>
    <w:rPr>
      <w:rFonts w:ascii="Calibri" w:eastAsiaTheme="minorEastAsia" w:hAnsi="Calibri" w:cs="Times New Roman"/>
      <w:sz w:val="24"/>
      <w:szCs w:val="24"/>
      <w:lang w:eastAsia="es-US"/>
    </w:rPr>
  </w:style>
  <w:style w:type="paragraph" w:styleId="NoSpacing">
    <w:name w:val="No Spacing"/>
    <w:link w:val="SinespaciadoCar"/>
    <w:uiPriority w:val="1"/>
    <w:qFormat/>
    <w:rsid w:val="00AE45C6"/>
    <w:pPr>
      <w:spacing w:after="0" w:line="240" w:lineRule="auto"/>
    </w:pPr>
    <w:rPr>
      <w:rFonts w:eastAsiaTheme="minorEastAsia"/>
      <w:lang w:eastAsia="es-US"/>
    </w:rPr>
  </w:style>
  <w:style w:type="character" w:customStyle="1" w:styleId="SinespaciadoCar">
    <w:name w:val="Sin espaciado Car"/>
    <w:basedOn w:val="DefaultParagraphFont"/>
    <w:link w:val="NoSpacing"/>
    <w:uiPriority w:val="1"/>
    <w:rsid w:val="00AE45C6"/>
    <w:rPr>
      <w:rFonts w:eastAsiaTheme="minorEastAsia"/>
      <w:lang w:eastAsia="es-US"/>
    </w:rPr>
  </w:style>
  <w:style w:type="paragraph" w:styleId="Header">
    <w:name w:val="header"/>
    <w:basedOn w:val="Normal"/>
    <w:link w:val="EncabezadoCar"/>
    <w:uiPriority w:val="99"/>
    <w:unhideWhenUsed/>
    <w:rsid w:val="00B03885"/>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B03885"/>
  </w:style>
  <w:style w:type="character" w:styleId="CommentReference">
    <w:name w:val="annotation reference"/>
    <w:basedOn w:val="DefaultParagraphFont"/>
    <w:uiPriority w:val="99"/>
    <w:semiHidden/>
    <w:unhideWhenUsed/>
    <w:rsid w:val="003E5833"/>
    <w:rPr>
      <w:sz w:val="16"/>
      <w:szCs w:val="16"/>
    </w:rPr>
  </w:style>
  <w:style w:type="paragraph" w:styleId="CommentText">
    <w:name w:val="annotation text"/>
    <w:basedOn w:val="Normal"/>
    <w:link w:val="TextocomentarioCar"/>
    <w:uiPriority w:val="99"/>
    <w:semiHidden/>
    <w:unhideWhenUsed/>
    <w:rsid w:val="003E5833"/>
    <w:pPr>
      <w:spacing w:line="240" w:lineRule="auto"/>
    </w:pPr>
    <w:rPr>
      <w:sz w:val="20"/>
      <w:szCs w:val="20"/>
    </w:rPr>
  </w:style>
  <w:style w:type="character" w:customStyle="1" w:styleId="TextocomentarioCar">
    <w:name w:val="Texto comentario Car"/>
    <w:basedOn w:val="DefaultParagraphFont"/>
    <w:link w:val="CommentText"/>
    <w:uiPriority w:val="99"/>
    <w:semiHidden/>
    <w:rsid w:val="003E5833"/>
    <w:rPr>
      <w:sz w:val="20"/>
      <w:szCs w:val="20"/>
    </w:rPr>
  </w:style>
  <w:style w:type="paragraph" w:styleId="CommentSubject">
    <w:name w:val="annotation subject"/>
    <w:basedOn w:val="CommentText"/>
    <w:next w:val="CommentText"/>
    <w:link w:val="AsuntodelcomentarioCar"/>
    <w:uiPriority w:val="99"/>
    <w:semiHidden/>
    <w:unhideWhenUsed/>
    <w:rsid w:val="003E5833"/>
    <w:rPr>
      <w:b/>
      <w:bCs/>
    </w:rPr>
  </w:style>
  <w:style w:type="character" w:customStyle="1" w:styleId="AsuntodelcomentarioCar">
    <w:name w:val="Asunto del comentario Car"/>
    <w:basedOn w:val="TextocomentarioCar"/>
    <w:link w:val="CommentSubject"/>
    <w:uiPriority w:val="99"/>
    <w:semiHidden/>
    <w:rsid w:val="003E5833"/>
    <w:rPr>
      <w:b/>
      <w:bCs/>
      <w:sz w:val="20"/>
      <w:szCs w:val="20"/>
    </w:rPr>
  </w:style>
  <w:style w:type="paragraph" w:customStyle="1" w:styleId="Default">
    <w:name w:val="Default"/>
    <w:rsid w:val="002B3D8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Paragraph1">
    <w:name w:val="List Paragraph1"/>
    <w:basedOn w:val="Normal"/>
    <w:rsid w:val="00E245AF"/>
    <w:pPr>
      <w:spacing w:line="240" w:lineRule="auto"/>
      <w:ind w:left="720"/>
    </w:pPr>
    <w:rPr>
      <w:rFonts w:ascii="Cambria" w:eastAsia="Times New Roman" w:hAnsi="Cambria" w:cs="Cambria"/>
      <w:sz w:val="24"/>
      <w:szCs w:val="24"/>
      <w:lang w:val="es-ES_tradnl"/>
    </w:rPr>
  </w:style>
  <w:style w:type="paragraph" w:customStyle="1" w:styleId="Prrafodelista3">
    <w:name w:val="Párrafo de lista3"/>
    <w:basedOn w:val="Normal"/>
    <w:rsid w:val="00951166"/>
    <w:pPr>
      <w:spacing w:line="240" w:lineRule="auto"/>
      <w:ind w:left="720"/>
    </w:pPr>
    <w:rPr>
      <w:rFonts w:ascii="Cambria" w:eastAsia="Times New Roman" w:hAnsi="Cambria" w:cs="Cambria"/>
      <w:sz w:val="24"/>
      <w:szCs w:val="24"/>
      <w:lang w:val="es-ES_tradnl"/>
    </w:rPr>
  </w:style>
  <w:style w:type="character" w:styleId="Hyperlink">
    <w:name w:val="Hyperlink"/>
    <w:rsid w:val="00951166"/>
    <w:rPr>
      <w:color w:val="0000FF"/>
      <w:u w:val="single"/>
    </w:rPr>
  </w:style>
  <w:style w:type="paragraph" w:customStyle="1" w:styleId="MediumShading1-Accent11">
    <w:name w:val="Medium Shading 1 - Accent 11"/>
    <w:link w:val="Sombreadomedio1-nfasis1Car"/>
    <w:uiPriority w:val="1"/>
    <w:qFormat/>
    <w:rsid w:val="00DF7C19"/>
    <w:pPr>
      <w:spacing w:after="0" w:line="240" w:lineRule="auto"/>
    </w:pPr>
    <w:rPr>
      <w:rFonts w:ascii="Calibri" w:eastAsia="Calibri" w:hAnsi="Calibri" w:cs="Times New Roman"/>
      <w:lang w:val="es-ES"/>
    </w:rPr>
  </w:style>
  <w:style w:type="character" w:customStyle="1" w:styleId="Sombreadomedio1-nfasis1Car">
    <w:name w:val="Sombreado medio 1 - Énfasis 1 Car"/>
    <w:link w:val="MediumShading1-Accent11"/>
    <w:uiPriority w:val="1"/>
    <w:rsid w:val="00DF7C19"/>
    <w:rPr>
      <w:rFonts w:ascii="Calibri" w:eastAsia="Calibri" w:hAnsi="Calibri" w:cs="Times New Roman"/>
      <w:lang w:val="es-ES"/>
    </w:rPr>
  </w:style>
  <w:style w:type="paragraph" w:customStyle="1" w:styleId="ListParagraph10">
    <w:name w:val="List Paragraph1"/>
    <w:basedOn w:val="Normal"/>
    <w:rsid w:val="00B22498"/>
    <w:pPr>
      <w:spacing w:line="240" w:lineRule="auto"/>
      <w:ind w:left="720"/>
    </w:pPr>
    <w:rPr>
      <w:rFonts w:ascii="Cambria" w:eastAsia="Times New Roman" w:hAnsi="Cambria" w:cs="Cambr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865">
      <w:bodyDiv w:val="1"/>
      <w:marLeft w:val="0"/>
      <w:marRight w:val="0"/>
      <w:marTop w:val="0"/>
      <w:marBottom w:val="0"/>
      <w:divBdr>
        <w:top w:val="none" w:sz="0" w:space="0" w:color="auto"/>
        <w:left w:val="none" w:sz="0" w:space="0" w:color="auto"/>
        <w:bottom w:val="none" w:sz="0" w:space="0" w:color="auto"/>
        <w:right w:val="none" w:sz="0" w:space="0" w:color="auto"/>
      </w:divBdr>
    </w:div>
    <w:div w:id="52970900">
      <w:bodyDiv w:val="1"/>
      <w:marLeft w:val="0"/>
      <w:marRight w:val="0"/>
      <w:marTop w:val="0"/>
      <w:marBottom w:val="0"/>
      <w:divBdr>
        <w:top w:val="none" w:sz="0" w:space="0" w:color="auto"/>
        <w:left w:val="none" w:sz="0" w:space="0" w:color="auto"/>
        <w:bottom w:val="none" w:sz="0" w:space="0" w:color="auto"/>
        <w:right w:val="none" w:sz="0" w:space="0" w:color="auto"/>
      </w:divBdr>
    </w:div>
    <w:div w:id="274598216">
      <w:bodyDiv w:val="1"/>
      <w:marLeft w:val="0"/>
      <w:marRight w:val="0"/>
      <w:marTop w:val="0"/>
      <w:marBottom w:val="0"/>
      <w:divBdr>
        <w:top w:val="none" w:sz="0" w:space="0" w:color="auto"/>
        <w:left w:val="none" w:sz="0" w:space="0" w:color="auto"/>
        <w:bottom w:val="none" w:sz="0" w:space="0" w:color="auto"/>
        <w:right w:val="none" w:sz="0" w:space="0" w:color="auto"/>
      </w:divBdr>
    </w:div>
    <w:div w:id="336618413">
      <w:bodyDiv w:val="1"/>
      <w:marLeft w:val="0"/>
      <w:marRight w:val="0"/>
      <w:marTop w:val="0"/>
      <w:marBottom w:val="0"/>
      <w:divBdr>
        <w:top w:val="none" w:sz="0" w:space="0" w:color="auto"/>
        <w:left w:val="none" w:sz="0" w:space="0" w:color="auto"/>
        <w:bottom w:val="none" w:sz="0" w:space="0" w:color="auto"/>
        <w:right w:val="none" w:sz="0" w:space="0" w:color="auto"/>
      </w:divBdr>
    </w:div>
    <w:div w:id="587234300">
      <w:bodyDiv w:val="1"/>
      <w:marLeft w:val="0"/>
      <w:marRight w:val="0"/>
      <w:marTop w:val="0"/>
      <w:marBottom w:val="0"/>
      <w:divBdr>
        <w:top w:val="none" w:sz="0" w:space="0" w:color="auto"/>
        <w:left w:val="none" w:sz="0" w:space="0" w:color="auto"/>
        <w:bottom w:val="none" w:sz="0" w:space="0" w:color="auto"/>
        <w:right w:val="none" w:sz="0" w:space="0" w:color="auto"/>
      </w:divBdr>
    </w:div>
    <w:div w:id="634020485">
      <w:bodyDiv w:val="1"/>
      <w:marLeft w:val="0"/>
      <w:marRight w:val="0"/>
      <w:marTop w:val="0"/>
      <w:marBottom w:val="0"/>
      <w:divBdr>
        <w:top w:val="none" w:sz="0" w:space="0" w:color="auto"/>
        <w:left w:val="none" w:sz="0" w:space="0" w:color="auto"/>
        <w:bottom w:val="none" w:sz="0" w:space="0" w:color="auto"/>
        <w:right w:val="none" w:sz="0" w:space="0" w:color="auto"/>
      </w:divBdr>
    </w:div>
    <w:div w:id="813328355">
      <w:bodyDiv w:val="1"/>
      <w:marLeft w:val="0"/>
      <w:marRight w:val="0"/>
      <w:marTop w:val="0"/>
      <w:marBottom w:val="0"/>
      <w:divBdr>
        <w:top w:val="none" w:sz="0" w:space="0" w:color="auto"/>
        <w:left w:val="none" w:sz="0" w:space="0" w:color="auto"/>
        <w:bottom w:val="none" w:sz="0" w:space="0" w:color="auto"/>
        <w:right w:val="none" w:sz="0" w:space="0" w:color="auto"/>
      </w:divBdr>
    </w:div>
    <w:div w:id="826172748">
      <w:bodyDiv w:val="1"/>
      <w:marLeft w:val="0"/>
      <w:marRight w:val="0"/>
      <w:marTop w:val="0"/>
      <w:marBottom w:val="0"/>
      <w:divBdr>
        <w:top w:val="none" w:sz="0" w:space="0" w:color="auto"/>
        <w:left w:val="none" w:sz="0" w:space="0" w:color="auto"/>
        <w:bottom w:val="none" w:sz="0" w:space="0" w:color="auto"/>
        <w:right w:val="none" w:sz="0" w:space="0" w:color="auto"/>
      </w:divBdr>
    </w:div>
    <w:div w:id="839736682">
      <w:bodyDiv w:val="1"/>
      <w:marLeft w:val="0"/>
      <w:marRight w:val="0"/>
      <w:marTop w:val="0"/>
      <w:marBottom w:val="0"/>
      <w:divBdr>
        <w:top w:val="none" w:sz="0" w:space="0" w:color="auto"/>
        <w:left w:val="none" w:sz="0" w:space="0" w:color="auto"/>
        <w:bottom w:val="none" w:sz="0" w:space="0" w:color="auto"/>
        <w:right w:val="none" w:sz="0" w:space="0" w:color="auto"/>
      </w:divBdr>
    </w:div>
    <w:div w:id="885801664">
      <w:bodyDiv w:val="1"/>
      <w:marLeft w:val="0"/>
      <w:marRight w:val="0"/>
      <w:marTop w:val="0"/>
      <w:marBottom w:val="0"/>
      <w:divBdr>
        <w:top w:val="none" w:sz="0" w:space="0" w:color="auto"/>
        <w:left w:val="none" w:sz="0" w:space="0" w:color="auto"/>
        <w:bottom w:val="none" w:sz="0" w:space="0" w:color="auto"/>
        <w:right w:val="none" w:sz="0" w:space="0" w:color="auto"/>
      </w:divBdr>
    </w:div>
    <w:div w:id="913589083">
      <w:bodyDiv w:val="1"/>
      <w:marLeft w:val="0"/>
      <w:marRight w:val="0"/>
      <w:marTop w:val="0"/>
      <w:marBottom w:val="0"/>
      <w:divBdr>
        <w:top w:val="none" w:sz="0" w:space="0" w:color="auto"/>
        <w:left w:val="none" w:sz="0" w:space="0" w:color="auto"/>
        <w:bottom w:val="none" w:sz="0" w:space="0" w:color="auto"/>
        <w:right w:val="none" w:sz="0" w:space="0" w:color="auto"/>
      </w:divBdr>
    </w:div>
    <w:div w:id="980813241">
      <w:bodyDiv w:val="1"/>
      <w:marLeft w:val="0"/>
      <w:marRight w:val="0"/>
      <w:marTop w:val="0"/>
      <w:marBottom w:val="0"/>
      <w:divBdr>
        <w:top w:val="none" w:sz="0" w:space="0" w:color="auto"/>
        <w:left w:val="none" w:sz="0" w:space="0" w:color="auto"/>
        <w:bottom w:val="none" w:sz="0" w:space="0" w:color="auto"/>
        <w:right w:val="none" w:sz="0" w:space="0" w:color="auto"/>
      </w:divBdr>
    </w:div>
    <w:div w:id="1211453862">
      <w:bodyDiv w:val="1"/>
      <w:marLeft w:val="0"/>
      <w:marRight w:val="0"/>
      <w:marTop w:val="0"/>
      <w:marBottom w:val="0"/>
      <w:divBdr>
        <w:top w:val="none" w:sz="0" w:space="0" w:color="auto"/>
        <w:left w:val="none" w:sz="0" w:space="0" w:color="auto"/>
        <w:bottom w:val="none" w:sz="0" w:space="0" w:color="auto"/>
        <w:right w:val="none" w:sz="0" w:space="0" w:color="auto"/>
      </w:divBdr>
    </w:div>
    <w:div w:id="1267156549">
      <w:bodyDiv w:val="1"/>
      <w:marLeft w:val="0"/>
      <w:marRight w:val="0"/>
      <w:marTop w:val="0"/>
      <w:marBottom w:val="0"/>
      <w:divBdr>
        <w:top w:val="none" w:sz="0" w:space="0" w:color="auto"/>
        <w:left w:val="none" w:sz="0" w:space="0" w:color="auto"/>
        <w:bottom w:val="none" w:sz="0" w:space="0" w:color="auto"/>
        <w:right w:val="none" w:sz="0" w:space="0" w:color="auto"/>
      </w:divBdr>
    </w:div>
    <w:div w:id="1294748780">
      <w:bodyDiv w:val="1"/>
      <w:marLeft w:val="0"/>
      <w:marRight w:val="0"/>
      <w:marTop w:val="0"/>
      <w:marBottom w:val="0"/>
      <w:divBdr>
        <w:top w:val="none" w:sz="0" w:space="0" w:color="auto"/>
        <w:left w:val="none" w:sz="0" w:space="0" w:color="auto"/>
        <w:bottom w:val="none" w:sz="0" w:space="0" w:color="auto"/>
        <w:right w:val="none" w:sz="0" w:space="0" w:color="auto"/>
      </w:divBdr>
    </w:div>
    <w:div w:id="1353604046">
      <w:bodyDiv w:val="1"/>
      <w:marLeft w:val="0"/>
      <w:marRight w:val="0"/>
      <w:marTop w:val="0"/>
      <w:marBottom w:val="0"/>
      <w:divBdr>
        <w:top w:val="none" w:sz="0" w:space="0" w:color="auto"/>
        <w:left w:val="none" w:sz="0" w:space="0" w:color="auto"/>
        <w:bottom w:val="none" w:sz="0" w:space="0" w:color="auto"/>
        <w:right w:val="none" w:sz="0" w:space="0" w:color="auto"/>
      </w:divBdr>
    </w:div>
    <w:div w:id="1526141153">
      <w:bodyDiv w:val="1"/>
      <w:marLeft w:val="0"/>
      <w:marRight w:val="0"/>
      <w:marTop w:val="0"/>
      <w:marBottom w:val="0"/>
      <w:divBdr>
        <w:top w:val="none" w:sz="0" w:space="0" w:color="auto"/>
        <w:left w:val="none" w:sz="0" w:space="0" w:color="auto"/>
        <w:bottom w:val="none" w:sz="0" w:space="0" w:color="auto"/>
        <w:right w:val="none" w:sz="0" w:space="0" w:color="auto"/>
      </w:divBdr>
    </w:div>
    <w:div w:id="1531718078">
      <w:bodyDiv w:val="1"/>
      <w:marLeft w:val="0"/>
      <w:marRight w:val="0"/>
      <w:marTop w:val="0"/>
      <w:marBottom w:val="0"/>
      <w:divBdr>
        <w:top w:val="none" w:sz="0" w:space="0" w:color="auto"/>
        <w:left w:val="none" w:sz="0" w:space="0" w:color="auto"/>
        <w:bottom w:val="none" w:sz="0" w:space="0" w:color="auto"/>
        <w:right w:val="none" w:sz="0" w:space="0" w:color="auto"/>
      </w:divBdr>
    </w:div>
    <w:div w:id="1568801790">
      <w:bodyDiv w:val="1"/>
      <w:marLeft w:val="0"/>
      <w:marRight w:val="0"/>
      <w:marTop w:val="0"/>
      <w:marBottom w:val="0"/>
      <w:divBdr>
        <w:top w:val="none" w:sz="0" w:space="0" w:color="auto"/>
        <w:left w:val="none" w:sz="0" w:space="0" w:color="auto"/>
        <w:bottom w:val="none" w:sz="0" w:space="0" w:color="auto"/>
        <w:right w:val="none" w:sz="0" w:space="0" w:color="auto"/>
      </w:divBdr>
    </w:div>
    <w:div w:id="1650092359">
      <w:bodyDiv w:val="1"/>
      <w:marLeft w:val="0"/>
      <w:marRight w:val="0"/>
      <w:marTop w:val="0"/>
      <w:marBottom w:val="0"/>
      <w:divBdr>
        <w:top w:val="none" w:sz="0" w:space="0" w:color="auto"/>
        <w:left w:val="none" w:sz="0" w:space="0" w:color="auto"/>
        <w:bottom w:val="none" w:sz="0" w:space="0" w:color="auto"/>
        <w:right w:val="none" w:sz="0" w:space="0" w:color="auto"/>
      </w:divBdr>
    </w:div>
    <w:div w:id="1740442284">
      <w:bodyDiv w:val="1"/>
      <w:marLeft w:val="0"/>
      <w:marRight w:val="0"/>
      <w:marTop w:val="0"/>
      <w:marBottom w:val="0"/>
      <w:divBdr>
        <w:top w:val="none" w:sz="0" w:space="0" w:color="auto"/>
        <w:left w:val="none" w:sz="0" w:space="0" w:color="auto"/>
        <w:bottom w:val="none" w:sz="0" w:space="0" w:color="auto"/>
        <w:right w:val="none" w:sz="0" w:space="0" w:color="auto"/>
      </w:divBdr>
    </w:div>
    <w:div w:id="1771773753">
      <w:bodyDiv w:val="1"/>
      <w:marLeft w:val="0"/>
      <w:marRight w:val="0"/>
      <w:marTop w:val="0"/>
      <w:marBottom w:val="0"/>
      <w:divBdr>
        <w:top w:val="none" w:sz="0" w:space="0" w:color="auto"/>
        <w:left w:val="none" w:sz="0" w:space="0" w:color="auto"/>
        <w:bottom w:val="none" w:sz="0" w:space="0" w:color="auto"/>
        <w:right w:val="none" w:sz="0" w:space="0" w:color="auto"/>
      </w:divBdr>
    </w:div>
    <w:div w:id="1872499102">
      <w:bodyDiv w:val="1"/>
      <w:marLeft w:val="0"/>
      <w:marRight w:val="0"/>
      <w:marTop w:val="0"/>
      <w:marBottom w:val="0"/>
      <w:divBdr>
        <w:top w:val="none" w:sz="0" w:space="0" w:color="auto"/>
        <w:left w:val="none" w:sz="0" w:space="0" w:color="auto"/>
        <w:bottom w:val="none" w:sz="0" w:space="0" w:color="auto"/>
        <w:right w:val="none" w:sz="0" w:space="0" w:color="auto"/>
      </w:divBdr>
    </w:div>
    <w:div w:id="1885016820">
      <w:bodyDiv w:val="1"/>
      <w:marLeft w:val="0"/>
      <w:marRight w:val="0"/>
      <w:marTop w:val="0"/>
      <w:marBottom w:val="0"/>
      <w:divBdr>
        <w:top w:val="none" w:sz="0" w:space="0" w:color="auto"/>
        <w:left w:val="none" w:sz="0" w:space="0" w:color="auto"/>
        <w:bottom w:val="none" w:sz="0" w:space="0" w:color="auto"/>
        <w:right w:val="none" w:sz="0" w:space="0" w:color="auto"/>
      </w:divBdr>
    </w:div>
    <w:div w:id="1898517508">
      <w:bodyDiv w:val="1"/>
      <w:marLeft w:val="0"/>
      <w:marRight w:val="0"/>
      <w:marTop w:val="0"/>
      <w:marBottom w:val="0"/>
      <w:divBdr>
        <w:top w:val="none" w:sz="0" w:space="0" w:color="auto"/>
        <w:left w:val="none" w:sz="0" w:space="0" w:color="auto"/>
        <w:bottom w:val="none" w:sz="0" w:space="0" w:color="auto"/>
        <w:right w:val="none" w:sz="0" w:space="0" w:color="auto"/>
      </w:divBdr>
    </w:div>
    <w:div w:id="1901938085">
      <w:bodyDiv w:val="1"/>
      <w:marLeft w:val="0"/>
      <w:marRight w:val="0"/>
      <w:marTop w:val="0"/>
      <w:marBottom w:val="0"/>
      <w:divBdr>
        <w:top w:val="none" w:sz="0" w:space="0" w:color="auto"/>
        <w:left w:val="none" w:sz="0" w:space="0" w:color="auto"/>
        <w:bottom w:val="none" w:sz="0" w:space="0" w:color="auto"/>
        <w:right w:val="none" w:sz="0" w:space="0" w:color="auto"/>
      </w:divBdr>
    </w:div>
    <w:div w:id="1917594996">
      <w:bodyDiv w:val="1"/>
      <w:marLeft w:val="0"/>
      <w:marRight w:val="0"/>
      <w:marTop w:val="0"/>
      <w:marBottom w:val="0"/>
      <w:divBdr>
        <w:top w:val="none" w:sz="0" w:space="0" w:color="auto"/>
        <w:left w:val="none" w:sz="0" w:space="0" w:color="auto"/>
        <w:bottom w:val="none" w:sz="0" w:space="0" w:color="auto"/>
        <w:right w:val="none" w:sz="0" w:space="0" w:color="auto"/>
      </w:divBdr>
    </w:div>
    <w:div w:id="2021738836">
      <w:bodyDiv w:val="1"/>
      <w:marLeft w:val="0"/>
      <w:marRight w:val="0"/>
      <w:marTop w:val="0"/>
      <w:marBottom w:val="0"/>
      <w:divBdr>
        <w:top w:val="none" w:sz="0" w:space="0" w:color="auto"/>
        <w:left w:val="none" w:sz="0" w:space="0" w:color="auto"/>
        <w:bottom w:val="none" w:sz="0" w:space="0" w:color="auto"/>
        <w:right w:val="none" w:sz="0" w:space="0" w:color="auto"/>
      </w:divBdr>
    </w:div>
    <w:div w:id="2029476871">
      <w:bodyDiv w:val="1"/>
      <w:marLeft w:val="0"/>
      <w:marRight w:val="0"/>
      <w:marTop w:val="0"/>
      <w:marBottom w:val="0"/>
      <w:divBdr>
        <w:top w:val="none" w:sz="0" w:space="0" w:color="auto"/>
        <w:left w:val="none" w:sz="0" w:space="0" w:color="auto"/>
        <w:bottom w:val="none" w:sz="0" w:space="0" w:color="auto"/>
        <w:right w:val="none" w:sz="0" w:space="0" w:color="auto"/>
      </w:divBdr>
      <w:divsChild>
        <w:div w:id="1954240814">
          <w:marLeft w:val="432"/>
          <w:marRight w:val="0"/>
          <w:marTop w:val="0"/>
          <w:marBottom w:val="0"/>
          <w:divBdr>
            <w:top w:val="none" w:sz="0" w:space="0" w:color="auto"/>
            <w:left w:val="none" w:sz="0" w:space="0" w:color="auto"/>
            <w:bottom w:val="none" w:sz="0" w:space="0" w:color="auto"/>
            <w:right w:val="none" w:sz="0" w:space="0" w:color="auto"/>
          </w:divBdr>
        </w:div>
        <w:div w:id="1277445777">
          <w:marLeft w:val="432"/>
          <w:marRight w:val="0"/>
          <w:marTop w:val="0"/>
          <w:marBottom w:val="0"/>
          <w:divBdr>
            <w:top w:val="none" w:sz="0" w:space="0" w:color="auto"/>
            <w:left w:val="none" w:sz="0" w:space="0" w:color="auto"/>
            <w:bottom w:val="none" w:sz="0" w:space="0" w:color="auto"/>
            <w:right w:val="none" w:sz="0" w:space="0" w:color="auto"/>
          </w:divBdr>
        </w:div>
        <w:div w:id="1442064313">
          <w:marLeft w:val="432"/>
          <w:marRight w:val="0"/>
          <w:marTop w:val="0"/>
          <w:marBottom w:val="0"/>
          <w:divBdr>
            <w:top w:val="none" w:sz="0" w:space="0" w:color="auto"/>
            <w:left w:val="none" w:sz="0" w:space="0" w:color="auto"/>
            <w:bottom w:val="none" w:sz="0" w:space="0" w:color="auto"/>
            <w:right w:val="none" w:sz="0" w:space="0" w:color="auto"/>
          </w:divBdr>
        </w:div>
        <w:div w:id="85732135">
          <w:marLeft w:val="432"/>
          <w:marRight w:val="0"/>
          <w:marTop w:val="0"/>
          <w:marBottom w:val="0"/>
          <w:divBdr>
            <w:top w:val="none" w:sz="0" w:space="0" w:color="auto"/>
            <w:left w:val="none" w:sz="0" w:space="0" w:color="auto"/>
            <w:bottom w:val="none" w:sz="0" w:space="0" w:color="auto"/>
            <w:right w:val="none" w:sz="0" w:space="0" w:color="auto"/>
          </w:divBdr>
        </w:div>
        <w:div w:id="2125028765">
          <w:marLeft w:val="432"/>
          <w:marRight w:val="0"/>
          <w:marTop w:val="0"/>
          <w:marBottom w:val="0"/>
          <w:divBdr>
            <w:top w:val="none" w:sz="0" w:space="0" w:color="auto"/>
            <w:left w:val="none" w:sz="0" w:space="0" w:color="auto"/>
            <w:bottom w:val="none" w:sz="0" w:space="0" w:color="auto"/>
            <w:right w:val="none" w:sz="0" w:space="0" w:color="auto"/>
          </w:divBdr>
        </w:div>
        <w:div w:id="15429336">
          <w:marLeft w:val="432"/>
          <w:marRight w:val="0"/>
          <w:marTop w:val="0"/>
          <w:marBottom w:val="0"/>
          <w:divBdr>
            <w:top w:val="none" w:sz="0" w:space="0" w:color="auto"/>
            <w:left w:val="none" w:sz="0" w:space="0" w:color="auto"/>
            <w:bottom w:val="none" w:sz="0" w:space="0" w:color="auto"/>
            <w:right w:val="none" w:sz="0" w:space="0" w:color="auto"/>
          </w:divBdr>
        </w:div>
      </w:divsChild>
    </w:div>
    <w:div w:id="2061664237">
      <w:bodyDiv w:val="1"/>
      <w:marLeft w:val="0"/>
      <w:marRight w:val="0"/>
      <w:marTop w:val="0"/>
      <w:marBottom w:val="0"/>
      <w:divBdr>
        <w:top w:val="none" w:sz="0" w:space="0" w:color="auto"/>
        <w:left w:val="none" w:sz="0" w:space="0" w:color="auto"/>
        <w:bottom w:val="none" w:sz="0" w:space="0" w:color="auto"/>
        <w:right w:val="none" w:sz="0" w:space="0" w:color="auto"/>
      </w:divBdr>
    </w:div>
    <w:div w:id="2073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serboliviano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SerBoliviano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erBoliviano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bolivianoes.org.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DF91-132C-4325-93D5-2D7D6CFC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6613</Words>
  <Characters>37698</Characters>
  <Application>Microsoft Office Word</Application>
  <DocSecurity>0</DocSecurity>
  <Lines>314</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VENTANA PAZ</dc:creator>
  <cp:lastModifiedBy>UNDP</cp:lastModifiedBy>
  <cp:revision>2</cp:revision>
  <cp:lastPrinted>2012-01-16T19:01:00Z</cp:lastPrinted>
  <dcterms:created xsi:type="dcterms:W3CDTF">2013-05-14T14:18:00Z</dcterms:created>
  <dcterms:modified xsi:type="dcterms:W3CDTF">2013-05-14T14:18:00Z</dcterms:modified>
</cp:coreProperties>
</file>